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462E09" w14:textId="335B32D9" w:rsidR="005F6030" w:rsidRPr="001C09A4" w:rsidRDefault="001B56E1">
      <w:r>
        <w:rPr>
          <w:noProof/>
        </w:rPr>
        <w:drawing>
          <wp:anchor distT="0" distB="0" distL="114300" distR="114300" simplePos="0" relativeHeight="251659264" behindDoc="0" locked="0" layoutInCell="1" allowOverlap="1" wp14:anchorId="4CBA7D22" wp14:editId="67491E59">
            <wp:simplePos x="0" y="0"/>
            <wp:positionH relativeFrom="column">
              <wp:posOffset>1905</wp:posOffset>
            </wp:positionH>
            <wp:positionV relativeFrom="paragraph">
              <wp:posOffset>635</wp:posOffset>
            </wp:positionV>
            <wp:extent cx="1059180" cy="1118512"/>
            <wp:effectExtent l="0" t="0" r="7620" b="571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8" cstate="print">
                      <a:extLst>
                        <a:ext uri="{28A0092B-C50C-407E-A947-70E740481C1C}">
                          <a14:useLocalDpi xmlns:a14="http://schemas.microsoft.com/office/drawing/2010/main" val="0"/>
                        </a:ext>
                      </a:extLst>
                    </a:blip>
                    <a:srcRect l="20069" t="19208" r="20583" b="18121"/>
                    <a:stretch/>
                  </pic:blipFill>
                  <pic:spPr bwMode="auto">
                    <a:xfrm>
                      <a:off x="0" y="0"/>
                      <a:ext cx="1059180" cy="1118512"/>
                    </a:xfrm>
                    <a:prstGeom prst="rect">
                      <a:avLst/>
                    </a:prstGeom>
                    <a:ln>
                      <a:noFill/>
                    </a:ln>
                    <a:extLst>
                      <a:ext uri="{53640926-AAD7-44D8-BBD7-CCE9431645EC}">
                        <a14:shadowObscured xmlns:a14="http://schemas.microsoft.com/office/drawing/2010/main"/>
                      </a:ext>
                    </a:extLst>
                  </pic:spPr>
                </pic:pic>
              </a:graphicData>
            </a:graphic>
          </wp:anchor>
        </w:drawing>
      </w:r>
    </w:p>
    <w:p w14:paraId="4960D673" w14:textId="4103AC74" w:rsidR="005F6030" w:rsidRPr="001C09A4" w:rsidRDefault="005F6030"/>
    <w:p w14:paraId="230FE90C" w14:textId="77777777" w:rsidR="005F6030" w:rsidRPr="001C09A4" w:rsidRDefault="005F6030"/>
    <w:p w14:paraId="346C4116" w14:textId="77777777" w:rsidR="005F6030" w:rsidRPr="001C09A4" w:rsidRDefault="005F6030"/>
    <w:p w14:paraId="3809A6A9" w14:textId="77777777" w:rsidR="005F6030" w:rsidRPr="001C09A4" w:rsidRDefault="005F6030"/>
    <w:p w14:paraId="654B67AD" w14:textId="77777777" w:rsidR="005F6030" w:rsidRPr="001C09A4" w:rsidRDefault="005F6030"/>
    <w:p w14:paraId="18D5403A" w14:textId="77777777" w:rsidR="005F6030" w:rsidRPr="001C09A4" w:rsidRDefault="005F6030"/>
    <w:p w14:paraId="150D7B61" w14:textId="4FEE7D7F" w:rsidR="006E44A2" w:rsidRPr="001B56E1" w:rsidRDefault="001B56E1" w:rsidP="006946A0">
      <w:pPr>
        <w:pStyle w:val="4Heading1"/>
        <w:spacing w:after="120"/>
        <w:rPr>
          <w:rFonts w:ascii="Segoe Script" w:hAnsi="Segoe Script"/>
          <w:color w:val="auto"/>
          <w:sz w:val="36"/>
        </w:rPr>
      </w:pPr>
      <w:r w:rsidRPr="001B56E1">
        <w:rPr>
          <w:rFonts w:ascii="Segoe Script" w:hAnsi="Segoe Script"/>
          <w:color w:val="auto"/>
          <w:sz w:val="36"/>
        </w:rPr>
        <w:t>I</w:t>
      </w:r>
      <w:r w:rsidR="001C09A4" w:rsidRPr="001B56E1">
        <w:rPr>
          <w:rFonts w:ascii="Segoe Script" w:hAnsi="Segoe Script"/>
          <w:color w:val="auto"/>
          <w:sz w:val="36"/>
        </w:rPr>
        <w:t xml:space="preserve">nclusion </w:t>
      </w:r>
      <w:r w:rsidR="00794C11" w:rsidRPr="001B56E1">
        <w:rPr>
          <w:rFonts w:ascii="Segoe Script" w:hAnsi="Segoe Script"/>
          <w:color w:val="auto"/>
          <w:sz w:val="36"/>
        </w:rPr>
        <w:t>s</w:t>
      </w:r>
      <w:r w:rsidR="001C09A4" w:rsidRPr="001B56E1">
        <w:rPr>
          <w:rFonts w:ascii="Segoe Script" w:hAnsi="Segoe Script"/>
          <w:color w:val="auto"/>
          <w:sz w:val="36"/>
        </w:rPr>
        <w:t>trategy</w:t>
      </w:r>
      <w:r w:rsidR="00266174" w:rsidRPr="001B56E1">
        <w:rPr>
          <w:rFonts w:ascii="Segoe Script" w:hAnsi="Segoe Script"/>
          <w:color w:val="auto"/>
          <w:sz w:val="36"/>
        </w:rPr>
        <w:t xml:space="preserve"> 2026-2027</w:t>
      </w:r>
    </w:p>
    <w:p w14:paraId="3E56E8CB" w14:textId="77777777" w:rsidR="006E44A2" w:rsidRPr="001C09A4" w:rsidRDefault="00183DCC" w:rsidP="006E44A2">
      <w:pPr>
        <w:pStyle w:val="1bodycopy"/>
      </w:pPr>
      <w:r w:rsidRPr="001C09A4">
        <w:rPr>
          <w:noProof/>
        </w:rPr>
        <mc:AlternateContent>
          <mc:Choice Requires="wps">
            <w:drawing>
              <wp:anchor distT="4294967293" distB="4294967293" distL="114300" distR="114300" simplePos="0" relativeHeight="251658240" behindDoc="0" locked="0" layoutInCell="1" allowOverlap="1" wp14:anchorId="513207A5" wp14:editId="075C12B9">
                <wp:simplePos x="0" y="0"/>
                <wp:positionH relativeFrom="column">
                  <wp:posOffset>0</wp:posOffset>
                </wp:positionH>
                <wp:positionV relativeFrom="paragraph">
                  <wp:posOffset>30479</wp:posOffset>
                </wp:positionV>
                <wp:extent cx="6158865" cy="0"/>
                <wp:effectExtent l="0" t="0" r="635"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6963960F" id="Straight Connector 1" o:spid="_x0000_s1026" style="position:absolute;flip:y;z-index:251658240;visibility:visible;mso-wrap-style:square;mso-width-percent:0;mso-height-percent:0;mso-wrap-distance-left:9pt;mso-wrap-distance-top:0mm;mso-wrap-distance-right:9pt;mso-wrap-distance-bottom:0mm;mso-position-horizontal:absolute;mso-position-horizontal-relative:text;mso-position-vertical:absolute;mso-position-vertical-relative:text;mso-width-percent:0;mso-height-percent:0;mso-width-relative:margin;mso-height-relative:margin" from="0,2.4pt" to="484.9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" strokecolor="#12263f" strokeweight="1pt">
                <v:stroke joinstyle="miter"/>
                <o:lock v:ext="edit" shapetype="f"/>
              </v:line>
            </w:pict>
          </mc:Fallback>
        </mc:AlternateContent>
      </w:r>
    </w:p>
    <w:p w14:paraId="5A05CDC1" w14:textId="73C11DED" w:rsidR="003C45A0" w:rsidRDefault="003C45A0" w:rsidP="003C45A0">
      <w:pPr>
        <w:pStyle w:val="1bodycopy"/>
        <w:rPr>
          <w:sz w:val="24"/>
        </w:rPr>
      </w:pPr>
      <w:r w:rsidRPr="003C45A0">
        <w:rPr>
          <w:sz w:val="24"/>
        </w:rPr>
        <w:t>This statement details our school’s approach to delivering inclusive practice for all children, including those with SEND, funded by our core school budget (including the notional SEN budget) and the inclusive mainstream fund (IMF).</w:t>
      </w:r>
    </w:p>
    <w:p w14:paraId="705B4318" w14:textId="267069CB" w:rsidR="001C09A4" w:rsidRPr="00266174" w:rsidRDefault="001C09A4" w:rsidP="003C45A0">
      <w:pPr>
        <w:pStyle w:val="2Subheadpink"/>
        <w:rPr>
          <w:color w:val="auto"/>
          <w:sz w:val="28"/>
          <w:szCs w:val="28"/>
          <w:lang w:val="en-GB"/>
        </w:rPr>
      </w:pPr>
      <w:r w:rsidRPr="00266174">
        <w:rPr>
          <w:color w:val="auto"/>
          <w:sz w:val="28"/>
          <w:szCs w:val="28"/>
          <w:lang w:val="en-GB"/>
        </w:rPr>
        <w:t xml:space="preserve">Strategy </w:t>
      </w:r>
      <w:r w:rsidR="00794C11" w:rsidRPr="00266174">
        <w:rPr>
          <w:color w:val="auto"/>
          <w:sz w:val="28"/>
          <w:szCs w:val="28"/>
          <w:lang w:val="en-GB"/>
        </w:rPr>
        <w:t>o</w:t>
      </w:r>
      <w:r w:rsidRPr="00266174">
        <w:rPr>
          <w:color w:val="auto"/>
          <w:sz w:val="28"/>
          <w:szCs w:val="28"/>
          <w:lang w:val="en-GB"/>
        </w:rPr>
        <w:t>verview</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611"/>
        <w:gridCol w:w="5027"/>
      </w:tblGrid>
      <w:tr w:rsidR="001C09A4" w:rsidRPr="001C09A4" w14:paraId="26D90BD8" w14:textId="77777777" w:rsidTr="001C09A4">
        <w:tc>
          <w:tcPr>
            <w:tcW w:w="4611" w:type="dxa"/>
            <w:tcBorders>
              <w:top w:val="nil"/>
              <w:left w:val="nil"/>
              <w:bottom w:val="nil"/>
              <w:right w:val="single" w:sz="12" w:space="0" w:color="F8F8F8"/>
              <w:tl2br w:val="nil"/>
              <w:tr2bl w:val="nil"/>
            </w:tcBorders>
            <w:shd w:val="clear" w:color="auto" w:fill="12263F"/>
            <w:tcMar>
              <w:top w:w="113" w:type="dxa"/>
              <w:bottom w:w="113" w:type="dxa"/>
            </w:tcMar>
          </w:tcPr>
          <w:p w14:paraId="17A39BEE" w14:textId="0F2B63BD" w:rsidR="001C09A4" w:rsidRPr="003C45A0" w:rsidRDefault="001C09A4" w:rsidP="001C09A4">
            <w:pPr>
              <w:pStyle w:val="7TableHeading"/>
              <w:rPr>
                <w:b/>
                <w:bCs/>
                <w:caps/>
                <w:sz w:val="24"/>
                <w:szCs w:val="24"/>
              </w:rPr>
            </w:pPr>
            <w:r w:rsidRPr="003C45A0">
              <w:rPr>
                <w:rFonts w:eastAsia="Arial"/>
                <w:b/>
                <w:bCs/>
                <w:caps/>
                <w:sz w:val="24"/>
                <w:szCs w:val="24"/>
              </w:rPr>
              <w:t>Detail</w:t>
            </w:r>
          </w:p>
        </w:tc>
        <w:tc>
          <w:tcPr>
            <w:tcW w:w="5027" w:type="dxa"/>
            <w:tcBorders>
              <w:top w:val="nil"/>
              <w:left w:val="single" w:sz="12" w:space="0" w:color="F8F8F8"/>
              <w:bottom w:val="nil"/>
              <w:right w:val="nil"/>
              <w:tl2br w:val="nil"/>
              <w:tr2bl w:val="nil"/>
            </w:tcBorders>
            <w:shd w:val="clear" w:color="auto" w:fill="12263F"/>
            <w:tcMar>
              <w:top w:w="113" w:type="dxa"/>
              <w:bottom w:w="113" w:type="dxa"/>
            </w:tcMar>
          </w:tcPr>
          <w:p w14:paraId="7AA1A8E3" w14:textId="6018C176" w:rsidR="001C09A4" w:rsidRPr="003C45A0" w:rsidRDefault="001C09A4" w:rsidP="001C09A4">
            <w:pPr>
              <w:pStyle w:val="7TableHeading"/>
              <w:rPr>
                <w:b/>
                <w:bCs/>
                <w:caps/>
                <w:sz w:val="24"/>
                <w:szCs w:val="24"/>
              </w:rPr>
            </w:pPr>
            <w:r w:rsidRPr="003C45A0">
              <w:rPr>
                <w:rFonts w:eastAsia="Arial"/>
                <w:b/>
                <w:bCs/>
                <w:caps/>
                <w:sz w:val="24"/>
                <w:szCs w:val="24"/>
              </w:rPr>
              <w:t>Date</w:t>
            </w:r>
          </w:p>
        </w:tc>
      </w:tr>
      <w:tr w:rsidR="001C09A4" w:rsidRPr="001C09A4" w14:paraId="559CF1FC" w14:textId="77777777" w:rsidTr="001C09A4">
        <w:tc>
          <w:tcPr>
            <w:tcW w:w="4611" w:type="dxa"/>
            <w:tcMar>
              <w:top w:w="113" w:type="dxa"/>
              <w:bottom w:w="113" w:type="dxa"/>
            </w:tcMar>
          </w:tcPr>
          <w:p w14:paraId="6FA82F37" w14:textId="093E7524" w:rsidR="001C09A4" w:rsidRPr="003C45A0" w:rsidRDefault="001C09A4" w:rsidP="001C09A4">
            <w:pPr>
              <w:pStyle w:val="7Tablebodycopy"/>
              <w:rPr>
                <w:sz w:val="24"/>
              </w:rPr>
            </w:pPr>
            <w:r w:rsidRPr="003C45A0">
              <w:rPr>
                <w:rFonts w:eastAsia="Arial" w:cs="Arial"/>
                <w:sz w:val="24"/>
              </w:rPr>
              <w:t xml:space="preserve">Academic year/years that our current </w:t>
            </w:r>
            <w:r w:rsidR="00794C11">
              <w:rPr>
                <w:rFonts w:eastAsia="Arial" w:cs="Arial"/>
                <w:sz w:val="24"/>
              </w:rPr>
              <w:t>i</w:t>
            </w:r>
            <w:r w:rsidRPr="003C45A0">
              <w:rPr>
                <w:rFonts w:eastAsia="Arial" w:cs="Arial"/>
                <w:sz w:val="24"/>
              </w:rPr>
              <w:t xml:space="preserve">nclusion </w:t>
            </w:r>
            <w:r w:rsidR="00794C11">
              <w:rPr>
                <w:rFonts w:eastAsia="Arial" w:cs="Arial"/>
                <w:sz w:val="24"/>
              </w:rPr>
              <w:t>s</w:t>
            </w:r>
            <w:r w:rsidRPr="003C45A0">
              <w:rPr>
                <w:rFonts w:eastAsia="Arial" w:cs="Arial"/>
                <w:sz w:val="24"/>
              </w:rPr>
              <w:t>trategy covers</w:t>
            </w:r>
          </w:p>
        </w:tc>
        <w:tc>
          <w:tcPr>
            <w:tcW w:w="5027" w:type="dxa"/>
            <w:tcMar>
              <w:top w:w="113" w:type="dxa"/>
              <w:bottom w:w="113" w:type="dxa"/>
            </w:tcMar>
          </w:tcPr>
          <w:p w14:paraId="7AF9A0DB" w14:textId="369C5D3E" w:rsidR="001C09A4" w:rsidRPr="003C45A0" w:rsidRDefault="00266174" w:rsidP="001C09A4">
            <w:pPr>
              <w:pStyle w:val="7Tablebodybulleted"/>
              <w:numPr>
                <w:ilvl w:val="0"/>
                <w:numId w:val="0"/>
              </w:numPr>
              <w:rPr>
                <w:sz w:val="24"/>
                <w:highlight w:val="yellow"/>
              </w:rPr>
            </w:pPr>
            <w:r w:rsidRPr="00266174">
              <w:rPr>
                <w:sz w:val="24"/>
              </w:rPr>
              <w:t>September 2026-July 2027</w:t>
            </w:r>
          </w:p>
        </w:tc>
      </w:tr>
      <w:tr w:rsidR="001C09A4" w:rsidRPr="001C09A4" w14:paraId="131F72D5" w14:textId="77777777" w:rsidTr="001C09A4">
        <w:tc>
          <w:tcPr>
            <w:tcW w:w="4611" w:type="dxa"/>
            <w:tcMar>
              <w:top w:w="113" w:type="dxa"/>
              <w:bottom w:w="113" w:type="dxa"/>
            </w:tcMar>
          </w:tcPr>
          <w:p w14:paraId="799D5A29" w14:textId="2E355C1A" w:rsidR="001C09A4" w:rsidRPr="003C45A0" w:rsidRDefault="001C09A4" w:rsidP="001C09A4">
            <w:pPr>
              <w:pStyle w:val="7Tablebodycopy"/>
              <w:rPr>
                <w:sz w:val="24"/>
              </w:rPr>
            </w:pPr>
            <w:r w:rsidRPr="003C45A0">
              <w:rPr>
                <w:rFonts w:eastAsia="Arial" w:cs="Arial"/>
                <w:sz w:val="24"/>
              </w:rPr>
              <w:t>Date this statement was published</w:t>
            </w:r>
          </w:p>
        </w:tc>
        <w:tc>
          <w:tcPr>
            <w:tcW w:w="5027" w:type="dxa"/>
            <w:tcMar>
              <w:top w:w="113" w:type="dxa"/>
              <w:bottom w:w="113" w:type="dxa"/>
            </w:tcMar>
          </w:tcPr>
          <w:p w14:paraId="2498C08C" w14:textId="049E053A" w:rsidR="001C09A4" w:rsidRPr="003C45A0" w:rsidRDefault="00266174" w:rsidP="001C09A4">
            <w:pPr>
              <w:pStyle w:val="7Tablebodycopy"/>
              <w:rPr>
                <w:sz w:val="24"/>
              </w:rPr>
            </w:pPr>
            <w:r>
              <w:rPr>
                <w:sz w:val="24"/>
              </w:rPr>
              <w:t>20</w:t>
            </w:r>
            <w:r w:rsidRPr="00266174">
              <w:rPr>
                <w:sz w:val="24"/>
                <w:vertAlign w:val="superscript"/>
              </w:rPr>
              <w:t>th</w:t>
            </w:r>
            <w:r>
              <w:rPr>
                <w:sz w:val="24"/>
              </w:rPr>
              <w:t xml:space="preserve"> September 2026</w:t>
            </w:r>
          </w:p>
        </w:tc>
      </w:tr>
      <w:tr w:rsidR="001C09A4" w:rsidRPr="001C09A4" w14:paraId="72E7F102" w14:textId="77777777" w:rsidTr="001C09A4">
        <w:tc>
          <w:tcPr>
            <w:tcW w:w="4611" w:type="dxa"/>
            <w:tcMar>
              <w:top w:w="113" w:type="dxa"/>
              <w:bottom w:w="113" w:type="dxa"/>
            </w:tcMar>
          </w:tcPr>
          <w:p w14:paraId="02C25F73" w14:textId="501B0D3D" w:rsidR="001C09A4" w:rsidRPr="003C45A0" w:rsidRDefault="001C09A4" w:rsidP="001C09A4">
            <w:pPr>
              <w:pStyle w:val="7Tablebodycopy"/>
              <w:rPr>
                <w:sz w:val="24"/>
              </w:rPr>
            </w:pPr>
            <w:r w:rsidRPr="003C45A0">
              <w:rPr>
                <w:rFonts w:eastAsia="Arial" w:cs="Arial"/>
                <w:sz w:val="24"/>
              </w:rPr>
              <w:t>Date on which it will be reviewed</w:t>
            </w:r>
          </w:p>
        </w:tc>
        <w:tc>
          <w:tcPr>
            <w:tcW w:w="5027" w:type="dxa"/>
            <w:tcMar>
              <w:top w:w="113" w:type="dxa"/>
              <w:bottom w:w="113" w:type="dxa"/>
            </w:tcMar>
          </w:tcPr>
          <w:p w14:paraId="75D4770C" w14:textId="06AD4EAA" w:rsidR="001C09A4" w:rsidRPr="003C45A0" w:rsidRDefault="00266174" w:rsidP="001C09A4">
            <w:pPr>
              <w:pStyle w:val="7Tablebodycopy"/>
              <w:rPr>
                <w:sz w:val="24"/>
              </w:rPr>
            </w:pPr>
            <w:r>
              <w:rPr>
                <w:sz w:val="24"/>
              </w:rPr>
              <w:t>20</w:t>
            </w:r>
            <w:r w:rsidRPr="00266174">
              <w:rPr>
                <w:sz w:val="24"/>
                <w:vertAlign w:val="superscript"/>
              </w:rPr>
              <w:t>th</w:t>
            </w:r>
            <w:r>
              <w:rPr>
                <w:sz w:val="24"/>
              </w:rPr>
              <w:t xml:space="preserve"> July 2027</w:t>
            </w:r>
          </w:p>
        </w:tc>
      </w:tr>
      <w:tr w:rsidR="001C09A4" w:rsidRPr="001C09A4" w14:paraId="342B7855" w14:textId="77777777" w:rsidTr="001C09A4">
        <w:tc>
          <w:tcPr>
            <w:tcW w:w="4611" w:type="dxa"/>
            <w:tcMar>
              <w:top w:w="113" w:type="dxa"/>
              <w:bottom w:w="113" w:type="dxa"/>
            </w:tcMar>
          </w:tcPr>
          <w:p w14:paraId="224DDA94" w14:textId="38D7B50D" w:rsidR="001C09A4" w:rsidRPr="003C45A0" w:rsidRDefault="001C09A4" w:rsidP="001C09A4">
            <w:pPr>
              <w:pStyle w:val="7Tablebodycopy"/>
              <w:rPr>
                <w:sz w:val="24"/>
              </w:rPr>
            </w:pPr>
            <w:r w:rsidRPr="003C45A0">
              <w:rPr>
                <w:rFonts w:eastAsia="Arial" w:cs="Arial"/>
                <w:sz w:val="24"/>
              </w:rPr>
              <w:t>Statement authorised by</w:t>
            </w:r>
          </w:p>
        </w:tc>
        <w:tc>
          <w:tcPr>
            <w:tcW w:w="5027" w:type="dxa"/>
            <w:tcMar>
              <w:top w:w="113" w:type="dxa"/>
              <w:bottom w:w="113" w:type="dxa"/>
            </w:tcMar>
          </w:tcPr>
          <w:p w14:paraId="1FC7198A" w14:textId="3E7AAF64" w:rsidR="001C09A4" w:rsidRPr="003C45A0" w:rsidRDefault="00541EDB" w:rsidP="001C09A4">
            <w:pPr>
              <w:pStyle w:val="7Tablebodycopy"/>
              <w:rPr>
                <w:sz w:val="24"/>
              </w:rPr>
            </w:pPr>
            <w:r>
              <w:rPr>
                <w:sz w:val="24"/>
              </w:rPr>
              <w:t>Kirsten O’Neill</w:t>
            </w:r>
          </w:p>
        </w:tc>
      </w:tr>
    </w:tbl>
    <w:p w14:paraId="69F7BFC1" w14:textId="77777777" w:rsidR="001C09A4" w:rsidRPr="00266174" w:rsidRDefault="001C09A4" w:rsidP="001C09A4">
      <w:pPr>
        <w:pStyle w:val="2Subheadpink"/>
        <w:rPr>
          <w:color w:val="auto"/>
          <w:sz w:val="28"/>
          <w:szCs w:val="28"/>
        </w:rPr>
      </w:pPr>
      <w:r w:rsidRPr="00266174">
        <w:rPr>
          <w:color w:val="auto"/>
          <w:sz w:val="28"/>
          <w:szCs w:val="28"/>
        </w:rPr>
        <w:t>Statement of intent</w:t>
      </w:r>
    </w:p>
    <w:p w14:paraId="5EA56F7C" w14:textId="77777777" w:rsidR="001B56E1" w:rsidRDefault="001B56E1" w:rsidP="00541EDB">
      <w:pPr>
        <w:pStyle w:val="NormalWeb"/>
        <w:spacing w:line="300" w:lineRule="atLeast"/>
        <w:rPr>
          <w:rFonts w:ascii="Segoe UI" w:hAnsi="Segoe UI" w:cs="Segoe UI"/>
          <w:sz w:val="21"/>
          <w:szCs w:val="21"/>
        </w:rPr>
      </w:pPr>
      <w:r>
        <w:rPr>
          <w:rFonts w:ascii="Segoe UI" w:hAnsi="Segoe UI" w:cs="Segoe UI"/>
          <w:sz w:val="21"/>
          <w:szCs w:val="21"/>
        </w:rPr>
        <w:t xml:space="preserve">At Albany Infant and Nursery School, inclusion is at the heart of everything we do. Our vision is that every child feels safe, valued and able to succeed, regardless of their starting point, background, need or circumstance. Through our values of </w:t>
      </w:r>
      <w:r>
        <w:rPr>
          <w:rStyle w:val="Strong"/>
          <w:rFonts w:ascii="Segoe UI" w:hAnsi="Segoe UI" w:cs="Segoe UI"/>
          <w:sz w:val="21"/>
          <w:szCs w:val="21"/>
        </w:rPr>
        <w:t>Safe, Kind and Proud</w:t>
      </w:r>
      <w:r>
        <w:rPr>
          <w:rFonts w:ascii="Segoe UI" w:hAnsi="Segoe UI" w:cs="Segoe UI"/>
          <w:sz w:val="21"/>
          <w:szCs w:val="21"/>
        </w:rPr>
        <w:t>, we create a culture where every child belongs, every voice matters and every individual is celebrated.</w:t>
      </w:r>
    </w:p>
    <w:p w14:paraId="0BB2C543" w14:textId="77777777" w:rsidR="001B56E1" w:rsidRDefault="001B56E1" w:rsidP="001B56E1">
      <w:pPr>
        <w:pStyle w:val="NormalWeb"/>
        <w:spacing w:line="300" w:lineRule="atLeast"/>
        <w:rPr>
          <w:rFonts w:ascii="Segoe UI" w:hAnsi="Segoe UI" w:cs="Segoe UI"/>
          <w:sz w:val="21"/>
          <w:szCs w:val="21"/>
        </w:rPr>
      </w:pPr>
      <w:r>
        <w:rPr>
          <w:rFonts w:ascii="Segoe UI" w:hAnsi="Segoe UI" w:cs="Segoe UI"/>
          <w:sz w:val="21"/>
          <w:szCs w:val="21"/>
        </w:rPr>
        <w:t>We recognise that our pupils arrive with a diverse range of strengths, experiences and needs. Some children require additional support to access learning, whilst others face barriers linked to communication and language, special educational needs and disabilities, disadvantage, attendance, social and emotional needs, or English as an additional language. We are committed to identifying these needs early and responding with care, expertise and ambition so that no child is left behind.</w:t>
      </w:r>
    </w:p>
    <w:p w14:paraId="64464D51" w14:textId="77777777" w:rsidR="001B56E1" w:rsidRDefault="001B56E1" w:rsidP="001B56E1">
      <w:pPr>
        <w:pStyle w:val="NormalWeb"/>
        <w:spacing w:line="300" w:lineRule="atLeast"/>
        <w:rPr>
          <w:rFonts w:ascii="Segoe UI" w:hAnsi="Segoe UI" w:cs="Segoe UI"/>
          <w:sz w:val="21"/>
          <w:szCs w:val="21"/>
        </w:rPr>
      </w:pPr>
      <w:r>
        <w:rPr>
          <w:rFonts w:ascii="Segoe UI" w:hAnsi="Segoe UI" w:cs="Segoe UI"/>
          <w:sz w:val="21"/>
          <w:szCs w:val="21"/>
        </w:rPr>
        <w:t>Our approach is built upon the belief that inclusion is not a place or a programme. It is the responsibility of every adult in our school. We strive to remove barriers to learning through high-quality teaching, reasonable adjustments, targeted intervention and personalised support, while maintaining high expectations for all pupils. We believe that children achieve best when they learn alongside their peers, develop positive relationships and feel a genuine sense of belonging within our school community.</w:t>
      </w:r>
    </w:p>
    <w:p w14:paraId="7810FC2E" w14:textId="77777777" w:rsidR="001B56E1" w:rsidRDefault="001B56E1" w:rsidP="001B56E1">
      <w:pPr>
        <w:pStyle w:val="NormalWeb"/>
        <w:spacing w:line="300" w:lineRule="atLeast"/>
        <w:rPr>
          <w:rFonts w:ascii="Segoe UI" w:hAnsi="Segoe UI" w:cs="Segoe UI"/>
          <w:sz w:val="21"/>
          <w:szCs w:val="21"/>
        </w:rPr>
      </w:pPr>
      <w:r>
        <w:rPr>
          <w:rFonts w:ascii="Segoe UI" w:hAnsi="Segoe UI" w:cs="Segoe UI"/>
          <w:sz w:val="21"/>
          <w:szCs w:val="21"/>
        </w:rPr>
        <w:t>We are ambitious for every pupil. Children with SEND, disadvantaged pupils, those with social care involvement and those learning English as an additional language are entitled to the same rich, broad and engaging curriculum as their peers. Through careful adaptation, skilled teaching and strong partnership working, we ensure that pupils can participate fully in school life and make meaningful progress from their starting points.</w:t>
      </w:r>
    </w:p>
    <w:p w14:paraId="3EA77629" w14:textId="77777777" w:rsidR="001B56E1" w:rsidRDefault="001B56E1" w:rsidP="001B56E1">
      <w:pPr>
        <w:pStyle w:val="NormalWeb"/>
        <w:spacing w:line="300" w:lineRule="atLeast"/>
        <w:rPr>
          <w:rFonts w:ascii="Segoe UI" w:hAnsi="Segoe UI" w:cs="Segoe UI"/>
          <w:sz w:val="21"/>
          <w:szCs w:val="21"/>
        </w:rPr>
      </w:pPr>
      <w:r>
        <w:rPr>
          <w:rFonts w:ascii="Segoe UI" w:hAnsi="Segoe UI" w:cs="Segoe UI"/>
          <w:sz w:val="21"/>
          <w:szCs w:val="21"/>
        </w:rPr>
        <w:lastRenderedPageBreak/>
        <w:t>Inclusion extends beyond academic achievement. We are committed to nurturing the whole child. Through our pastoral support, ELSA provision, nurture approaches, Forest School development, enrichment opportunities and strong safeguarding culture, we help children develop confidence, resilience, independence and a positive sense of self. We support pupils to understand and celebrate difference, show respect for others and contribute positively to their community.</w:t>
      </w:r>
    </w:p>
    <w:p w14:paraId="396CC9B4" w14:textId="77777777" w:rsidR="001B56E1" w:rsidRDefault="001B56E1" w:rsidP="001B56E1">
      <w:pPr>
        <w:pStyle w:val="NormalWeb"/>
        <w:spacing w:line="300" w:lineRule="atLeast"/>
        <w:rPr>
          <w:rFonts w:ascii="Segoe UI" w:hAnsi="Segoe UI" w:cs="Segoe UI"/>
          <w:sz w:val="21"/>
          <w:szCs w:val="21"/>
        </w:rPr>
      </w:pPr>
      <w:r>
        <w:rPr>
          <w:rFonts w:ascii="Segoe UI" w:hAnsi="Segoe UI" w:cs="Segoe UI"/>
          <w:sz w:val="21"/>
          <w:szCs w:val="21"/>
        </w:rPr>
        <w:t>We work closely with families because we believe that successful inclusion is built on trust, collaboration and shared aspirations. Parents and carers are valued partners in their children's education and wellbeing. We seek to listen carefully, communicate openly and work together to ensure every child receives the support they need to thrive.</w:t>
      </w:r>
    </w:p>
    <w:p w14:paraId="1D82CAD2" w14:textId="77777777" w:rsidR="001B56E1" w:rsidRDefault="001B56E1" w:rsidP="001B56E1">
      <w:pPr>
        <w:pStyle w:val="NormalWeb"/>
        <w:spacing w:line="300" w:lineRule="atLeast"/>
        <w:rPr>
          <w:rFonts w:ascii="Segoe UI" w:hAnsi="Segoe UI" w:cs="Segoe UI"/>
          <w:sz w:val="21"/>
          <w:szCs w:val="21"/>
        </w:rPr>
      </w:pPr>
      <w:r>
        <w:rPr>
          <w:rFonts w:ascii="Segoe UI" w:hAnsi="Segoe UI" w:cs="Segoe UI"/>
          <w:sz w:val="21"/>
          <w:szCs w:val="21"/>
        </w:rPr>
        <w:t>Our inclusive culture is underpinned by a commitment to equality, diversity and belonging. Through our curriculum, assemblies, No Outsiders programme and daily interactions, children learn that everyone is welcome, everyone deserves respect and everyone has the right to feel safe. We actively promote understanding of protected characteristics and prepare pupils to be thoughtful, compassionate citizens in modern Britain.</w:t>
      </w:r>
    </w:p>
    <w:p w14:paraId="3DAB9841" w14:textId="77777777" w:rsidR="001B56E1" w:rsidRDefault="001B56E1" w:rsidP="001B56E1">
      <w:pPr>
        <w:pStyle w:val="NormalWeb"/>
        <w:spacing w:line="300" w:lineRule="atLeast"/>
        <w:rPr>
          <w:rFonts w:ascii="Segoe UI" w:hAnsi="Segoe UI" w:cs="Segoe UI"/>
          <w:sz w:val="21"/>
          <w:szCs w:val="21"/>
        </w:rPr>
      </w:pPr>
      <w:r>
        <w:rPr>
          <w:rFonts w:ascii="Segoe UI" w:hAnsi="Segoe UI" w:cs="Segoe UI"/>
          <w:sz w:val="21"/>
          <w:szCs w:val="21"/>
        </w:rPr>
        <w:t xml:space="preserve">At Albany, inclusion means more than meeting need. It means helping every child to flourish. We want every pupil to leave us feeling </w:t>
      </w:r>
      <w:r>
        <w:rPr>
          <w:rStyle w:val="Strong"/>
          <w:rFonts w:ascii="Segoe UI" w:hAnsi="Segoe UI" w:cs="Segoe UI"/>
          <w:sz w:val="21"/>
          <w:szCs w:val="21"/>
        </w:rPr>
        <w:t>safe in who they are, kind to others and proud of what they can achieve</w:t>
      </w:r>
      <w:r>
        <w:rPr>
          <w:rFonts w:ascii="Segoe UI" w:hAnsi="Segoe UI" w:cs="Segoe UI"/>
          <w:sz w:val="21"/>
          <w:szCs w:val="21"/>
        </w:rPr>
        <w:t>.</w:t>
      </w:r>
    </w:p>
    <w:p w14:paraId="0A321DB2" w14:textId="70055D01" w:rsidR="003C45A0" w:rsidRPr="00266174" w:rsidRDefault="003C45A0" w:rsidP="003C45A0">
      <w:pPr>
        <w:pStyle w:val="2Subheadpink"/>
        <w:rPr>
          <w:color w:val="auto"/>
          <w:sz w:val="28"/>
          <w:szCs w:val="28"/>
        </w:rPr>
      </w:pPr>
      <w:r w:rsidRPr="00266174">
        <w:rPr>
          <w:color w:val="auto"/>
          <w:sz w:val="28"/>
          <w:szCs w:val="28"/>
        </w:rPr>
        <w:t>Barriers to learning and participation</w:t>
      </w:r>
    </w:p>
    <w:p w14:paraId="7D63859A" w14:textId="6D94CB12" w:rsidR="003C45A0" w:rsidRPr="003C45A0" w:rsidRDefault="003C45A0" w:rsidP="003C45A0">
      <w:pPr>
        <w:pStyle w:val="1bodycopy"/>
        <w:rPr>
          <w:sz w:val="24"/>
        </w:rPr>
      </w:pPr>
      <w:r w:rsidRPr="003C45A0">
        <w:rPr>
          <w:sz w:val="24"/>
        </w:rPr>
        <w:t xml:space="preserve">This </w:t>
      </w:r>
      <w:r w:rsidR="00794C11">
        <w:rPr>
          <w:sz w:val="24"/>
        </w:rPr>
        <w:t>includes</w:t>
      </w:r>
      <w:r w:rsidRPr="003C45A0">
        <w:rPr>
          <w:sz w:val="24"/>
        </w:rPr>
        <w:t xml:space="preserve"> the key barriers to learning and participation that we</w:t>
      </w:r>
      <w:r w:rsidR="00794C11">
        <w:rPr>
          <w:sz w:val="24"/>
        </w:rPr>
        <w:t>’</w:t>
      </w:r>
      <w:r w:rsidRPr="003C45A0">
        <w:rPr>
          <w:sz w:val="24"/>
        </w:rPr>
        <w:t>ve identified</w:t>
      </w:r>
      <w:r w:rsidR="00372DDD">
        <w:rPr>
          <w:sz w:val="24"/>
        </w:rPr>
        <w:t xml:space="preserve"> in our schoo</w:t>
      </w:r>
      <w:r w:rsidR="00794C11">
        <w:rPr>
          <w:sz w:val="24"/>
        </w:rPr>
        <w:t>l</w:t>
      </w:r>
      <w:r w:rsidR="00372DDD">
        <w:rPr>
          <w:sz w:val="24"/>
        </w:rPr>
        <w:t>,</w:t>
      </w:r>
      <w:r w:rsidR="00794C11">
        <w:rPr>
          <w:sz w:val="24"/>
        </w:rPr>
        <w:t xml:space="preserve"> which require</w:t>
      </w:r>
      <w:r w:rsidRPr="003C45A0">
        <w:rPr>
          <w:sz w:val="24"/>
        </w:rPr>
        <w:t xml:space="preserve"> inclusive universal approaches and targeted support.</w:t>
      </w:r>
    </w:p>
    <w:tbl>
      <w:tblPr>
        <w:tblStyle w:val="Tableblue"/>
        <w:tblW w:w="0" w:type="auto"/>
        <w:tblInd w:w="142" w:type="dxa"/>
        <w:tblLook w:val="04A0" w:firstRow="1" w:lastRow="0" w:firstColumn="1" w:lastColumn="0" w:noHBand="0" w:noVBand="1"/>
      </w:tblPr>
      <w:tblGrid>
        <w:gridCol w:w="715"/>
        <w:gridCol w:w="8868"/>
      </w:tblGrid>
      <w:tr w:rsidR="00986ECA" w:rsidRPr="003C45A0" w14:paraId="271655E0" w14:textId="77777777" w:rsidTr="003C45A0">
        <w:trPr>
          <w:cnfStyle w:val="100000000000" w:firstRow="1" w:lastRow="0" w:firstColumn="0" w:lastColumn="0" w:oddVBand="0" w:evenVBand="0" w:oddHBand="0" w:evenHBand="0" w:firstRowFirstColumn="0" w:firstRowLastColumn="0" w:lastRowFirstColumn="0" w:lastRowLastColumn="0"/>
        </w:trPr>
        <w:tc>
          <w:tcPr>
            <w:tcW w:w="715" w:type="dxa"/>
          </w:tcPr>
          <w:p w14:paraId="66E15364" w14:textId="1EDB181D" w:rsidR="002C4C82" w:rsidRPr="003C45A0" w:rsidRDefault="002C4C82" w:rsidP="00865E9D">
            <w:pPr>
              <w:pStyle w:val="7TableHeading"/>
              <w:rPr>
                <w:b/>
                <w:caps w:val="0"/>
                <w:sz w:val="24"/>
                <w:szCs w:val="24"/>
              </w:rPr>
            </w:pPr>
          </w:p>
        </w:tc>
        <w:tc>
          <w:tcPr>
            <w:tcW w:w="8868" w:type="dxa"/>
          </w:tcPr>
          <w:p w14:paraId="6D4910CC" w14:textId="227E0F78" w:rsidR="002C4C82" w:rsidRPr="003C45A0" w:rsidRDefault="003C45A0" w:rsidP="003C45A0">
            <w:pPr>
              <w:pStyle w:val="7TableHeading"/>
              <w:rPr>
                <w:b/>
                <w:sz w:val="24"/>
                <w:szCs w:val="24"/>
              </w:rPr>
            </w:pPr>
            <w:r w:rsidRPr="003C45A0">
              <w:rPr>
                <w:b/>
                <w:sz w:val="24"/>
                <w:szCs w:val="24"/>
              </w:rPr>
              <w:t>Detail of barrier to learning</w:t>
            </w:r>
          </w:p>
        </w:tc>
      </w:tr>
      <w:tr w:rsidR="002C4C82" w:rsidRPr="003C45A0" w14:paraId="34296B09" w14:textId="77777777" w:rsidTr="003C45A0">
        <w:tc>
          <w:tcPr>
            <w:tcW w:w="715" w:type="dxa"/>
          </w:tcPr>
          <w:p w14:paraId="1EE93E48" w14:textId="6238D433" w:rsidR="002C4C82" w:rsidRPr="003C45A0" w:rsidRDefault="003C45A0" w:rsidP="0068047E">
            <w:pPr>
              <w:pStyle w:val="7Tablebodycopy"/>
              <w:rPr>
                <w:sz w:val="24"/>
              </w:rPr>
            </w:pPr>
            <w:r w:rsidRPr="003C45A0">
              <w:rPr>
                <w:sz w:val="24"/>
              </w:rPr>
              <w:t>1</w:t>
            </w:r>
          </w:p>
        </w:tc>
        <w:tc>
          <w:tcPr>
            <w:tcW w:w="8868" w:type="dxa"/>
          </w:tcPr>
          <w:p w14:paraId="42886C15" w14:textId="77777777" w:rsidR="002C4C82" w:rsidRPr="006B06A9" w:rsidRDefault="00542D54" w:rsidP="003C45A0">
            <w:pPr>
              <w:pStyle w:val="7Tablebodycopy"/>
              <w:rPr>
                <w:rFonts w:cs="Arial"/>
                <w:sz w:val="24"/>
              </w:rPr>
            </w:pPr>
            <w:r w:rsidRPr="006B06A9">
              <w:rPr>
                <w:rFonts w:cs="Arial"/>
                <w:sz w:val="24"/>
              </w:rPr>
              <w:t xml:space="preserve">Communication and language </w:t>
            </w:r>
          </w:p>
          <w:p w14:paraId="7F107252" w14:textId="04F855AC" w:rsidR="00542D54" w:rsidRPr="006B06A9" w:rsidRDefault="00542D54" w:rsidP="00543EFE">
            <w:pPr>
              <w:pStyle w:val="7Tablebodycopy"/>
              <w:numPr>
                <w:ilvl w:val="0"/>
                <w:numId w:val="7"/>
              </w:numPr>
              <w:rPr>
                <w:rFonts w:cs="Arial"/>
                <w:sz w:val="24"/>
              </w:rPr>
            </w:pPr>
            <w:r w:rsidRPr="006B06A9">
              <w:rPr>
                <w:rFonts w:cs="Arial"/>
                <w:sz w:val="24"/>
              </w:rPr>
              <w:t>Many pupils enter Nursery and Reception with delayed speech, language and communication skills. Increasing numbers of pupils present with communication and interaction needs, including those associated with autism and social communication difficulties.</w:t>
            </w:r>
          </w:p>
          <w:p w14:paraId="4D6DC81E" w14:textId="77777777" w:rsidR="00AE71CA" w:rsidRPr="006B06A9" w:rsidRDefault="00AE71CA" w:rsidP="00543EFE">
            <w:pPr>
              <w:pStyle w:val="ListParagraph"/>
              <w:numPr>
                <w:ilvl w:val="0"/>
                <w:numId w:val="7"/>
              </w:numPr>
              <w:spacing w:line="300" w:lineRule="atLeast"/>
              <w:rPr>
                <w:rFonts w:ascii="Arial" w:eastAsia="Times New Roman" w:hAnsi="Arial" w:cs="Arial"/>
                <w:lang w:eastAsia="en-GB"/>
              </w:rPr>
            </w:pPr>
            <w:r w:rsidRPr="006B06A9">
              <w:rPr>
                <w:rFonts w:ascii="Arial" w:eastAsia="Times New Roman" w:hAnsi="Arial" w:cs="Arial"/>
                <w:lang w:eastAsia="en-GB"/>
              </w:rPr>
              <w:t>Disadvantaged pupils are disproportionately represented amongst those entering school with delayed language development.</w:t>
            </w:r>
          </w:p>
          <w:p w14:paraId="45FB696C" w14:textId="3A235BCF" w:rsidR="00AE71CA" w:rsidRPr="006B06A9" w:rsidRDefault="006B06A9" w:rsidP="00543EFE">
            <w:pPr>
              <w:pStyle w:val="7Tablebodycopy"/>
              <w:numPr>
                <w:ilvl w:val="0"/>
                <w:numId w:val="7"/>
              </w:numPr>
              <w:rPr>
                <w:rFonts w:cs="Arial"/>
                <w:sz w:val="24"/>
              </w:rPr>
            </w:pPr>
            <w:r w:rsidRPr="006B06A9">
              <w:rPr>
                <w:rFonts w:cs="Arial"/>
                <w:sz w:val="24"/>
              </w:rPr>
              <w:t>Pupils may have secure understanding in their first language but need support acquiring vocabulary, grammar and confidence in English.</w:t>
            </w:r>
          </w:p>
          <w:p w14:paraId="5E11836A" w14:textId="77777777" w:rsidR="006B06A9" w:rsidRDefault="006B06A9" w:rsidP="003C45A0">
            <w:pPr>
              <w:pStyle w:val="7Tablebodycopy"/>
              <w:rPr>
                <w:rFonts w:cs="Arial"/>
                <w:sz w:val="24"/>
              </w:rPr>
            </w:pPr>
          </w:p>
          <w:p w14:paraId="034A34A3" w14:textId="072CD5C4" w:rsidR="00542D54" w:rsidRPr="006B06A9" w:rsidRDefault="006B06A9" w:rsidP="003C45A0">
            <w:pPr>
              <w:pStyle w:val="7Tablebodycopy"/>
              <w:rPr>
                <w:rFonts w:cs="Arial"/>
                <w:sz w:val="24"/>
              </w:rPr>
            </w:pPr>
            <w:r w:rsidRPr="006B06A9">
              <w:rPr>
                <w:rFonts w:cs="Arial"/>
                <w:sz w:val="24"/>
              </w:rPr>
              <w:t>Pupils with communication delays:</w:t>
            </w:r>
          </w:p>
          <w:p w14:paraId="082D3508" w14:textId="77777777" w:rsidR="006B06A9" w:rsidRDefault="006B06A9" w:rsidP="00543EFE">
            <w:pPr>
              <w:pStyle w:val="NormalWeb"/>
              <w:numPr>
                <w:ilvl w:val="0"/>
                <w:numId w:val="8"/>
              </w:numPr>
              <w:spacing w:line="300" w:lineRule="atLeast"/>
              <w:rPr>
                <w:rFonts w:ascii="Arial" w:hAnsi="Arial" w:cs="Arial"/>
              </w:rPr>
            </w:pPr>
            <w:r w:rsidRPr="006B06A9">
              <w:rPr>
                <w:rFonts w:ascii="Arial" w:hAnsi="Arial" w:cs="Arial"/>
              </w:rPr>
              <w:t>Many pupils begin school with vocabulary significantly below age-related expectations.</w:t>
            </w:r>
          </w:p>
          <w:p w14:paraId="0F52F225" w14:textId="77777777" w:rsidR="006B06A9" w:rsidRDefault="006B06A9" w:rsidP="00543EFE">
            <w:pPr>
              <w:pStyle w:val="NormalWeb"/>
              <w:numPr>
                <w:ilvl w:val="0"/>
                <w:numId w:val="8"/>
              </w:numPr>
              <w:spacing w:line="300" w:lineRule="atLeast"/>
              <w:rPr>
                <w:rFonts w:ascii="Arial" w:hAnsi="Arial" w:cs="Arial"/>
              </w:rPr>
            </w:pPr>
            <w:r w:rsidRPr="006B06A9">
              <w:rPr>
                <w:rFonts w:ascii="Arial" w:hAnsi="Arial" w:cs="Arial"/>
              </w:rPr>
              <w:t>Children may struggle to articulate needs, explain ideas and participate fully in learning discussions.</w:t>
            </w:r>
          </w:p>
          <w:p w14:paraId="295AE24C" w14:textId="77777777" w:rsidR="006B06A9" w:rsidRDefault="006B06A9" w:rsidP="00543EFE">
            <w:pPr>
              <w:pStyle w:val="NormalWeb"/>
              <w:numPr>
                <w:ilvl w:val="0"/>
                <w:numId w:val="8"/>
              </w:numPr>
              <w:spacing w:line="300" w:lineRule="atLeast"/>
              <w:rPr>
                <w:rFonts w:ascii="Arial" w:hAnsi="Arial" w:cs="Arial"/>
              </w:rPr>
            </w:pPr>
            <w:r w:rsidRPr="006B06A9">
              <w:rPr>
                <w:rFonts w:ascii="Arial" w:hAnsi="Arial" w:cs="Arial"/>
              </w:rPr>
              <w:t>Difficulties sustaining attention can impact learning across all curriculum areas.</w:t>
            </w:r>
          </w:p>
          <w:p w14:paraId="56C60EA6" w14:textId="77777777" w:rsidR="006B06A9" w:rsidRDefault="006B06A9" w:rsidP="00543EFE">
            <w:pPr>
              <w:pStyle w:val="NormalWeb"/>
              <w:numPr>
                <w:ilvl w:val="0"/>
                <w:numId w:val="8"/>
              </w:numPr>
              <w:spacing w:line="300" w:lineRule="atLeast"/>
              <w:rPr>
                <w:rFonts w:ascii="Arial" w:hAnsi="Arial" w:cs="Arial"/>
              </w:rPr>
            </w:pPr>
            <w:r w:rsidRPr="006B06A9">
              <w:rPr>
                <w:rFonts w:ascii="Arial" w:hAnsi="Arial" w:cs="Arial"/>
              </w:rPr>
              <w:t>Language delay can affect phonological awareness, comprehension and reading progress.</w:t>
            </w:r>
          </w:p>
          <w:p w14:paraId="28E1E5D3" w14:textId="60EB50B9" w:rsidR="006B06A9" w:rsidRDefault="006B06A9" w:rsidP="00543EFE">
            <w:pPr>
              <w:pStyle w:val="NormalWeb"/>
              <w:numPr>
                <w:ilvl w:val="0"/>
                <w:numId w:val="8"/>
              </w:numPr>
              <w:spacing w:line="300" w:lineRule="atLeast"/>
              <w:rPr>
                <w:rFonts w:ascii="Arial" w:hAnsi="Arial" w:cs="Arial"/>
              </w:rPr>
            </w:pPr>
            <w:r w:rsidRPr="006B06A9">
              <w:rPr>
                <w:rFonts w:ascii="Arial" w:hAnsi="Arial" w:cs="Arial"/>
              </w:rPr>
              <w:t>Limited communication skills can affect friendships and collaborative play.</w:t>
            </w:r>
          </w:p>
          <w:p w14:paraId="3E84B388" w14:textId="36FD5E02" w:rsidR="006B06A9" w:rsidRDefault="006B06A9" w:rsidP="006B06A9">
            <w:pPr>
              <w:pStyle w:val="NormalWeb"/>
              <w:spacing w:line="300" w:lineRule="atLeast"/>
              <w:rPr>
                <w:rFonts w:ascii="Arial" w:hAnsi="Arial" w:cs="Arial"/>
              </w:rPr>
            </w:pPr>
            <w:r>
              <w:rPr>
                <w:rFonts w:ascii="Arial" w:hAnsi="Arial" w:cs="Arial"/>
              </w:rPr>
              <w:lastRenderedPageBreak/>
              <w:t>Early years pupils:</w:t>
            </w:r>
          </w:p>
          <w:p w14:paraId="29260F65" w14:textId="538B8270" w:rsidR="006B06A9" w:rsidRPr="006B06A9" w:rsidRDefault="006B06A9" w:rsidP="00543EFE">
            <w:pPr>
              <w:pStyle w:val="ListParagraph"/>
              <w:numPr>
                <w:ilvl w:val="0"/>
                <w:numId w:val="9"/>
              </w:numPr>
              <w:spacing w:line="300" w:lineRule="atLeast"/>
              <w:rPr>
                <w:rFonts w:ascii="Arial" w:eastAsia="Times New Roman" w:hAnsi="Arial" w:cs="Arial"/>
                <w:lang w:eastAsia="en-GB"/>
              </w:rPr>
            </w:pPr>
            <w:r w:rsidRPr="006B06A9">
              <w:rPr>
                <w:rFonts w:ascii="Arial" w:eastAsia="Times New Roman" w:hAnsi="Arial" w:cs="Arial"/>
                <w:lang w:eastAsia="en-GB"/>
              </w:rPr>
              <w:t>Children often have limited vocabulary and difficulty expressing needs and ideas.</w:t>
            </w:r>
          </w:p>
        </w:tc>
      </w:tr>
      <w:tr w:rsidR="003C45A0" w:rsidRPr="003C45A0" w14:paraId="1CF9D708" w14:textId="77777777" w:rsidTr="003C45A0">
        <w:tc>
          <w:tcPr>
            <w:tcW w:w="715" w:type="dxa"/>
          </w:tcPr>
          <w:p w14:paraId="19FF1006" w14:textId="37BB1311" w:rsidR="003C45A0" w:rsidRPr="003C45A0" w:rsidRDefault="003C45A0" w:rsidP="0068047E">
            <w:pPr>
              <w:pStyle w:val="7Tablebodycopy"/>
              <w:rPr>
                <w:sz w:val="24"/>
              </w:rPr>
            </w:pPr>
            <w:r w:rsidRPr="003C45A0">
              <w:rPr>
                <w:sz w:val="24"/>
              </w:rPr>
              <w:lastRenderedPageBreak/>
              <w:t>2</w:t>
            </w:r>
          </w:p>
        </w:tc>
        <w:tc>
          <w:tcPr>
            <w:tcW w:w="8868" w:type="dxa"/>
          </w:tcPr>
          <w:p w14:paraId="5966398A" w14:textId="77777777" w:rsidR="003C45A0" w:rsidRDefault="00542D54" w:rsidP="003C45A0">
            <w:pPr>
              <w:pStyle w:val="7Tablebodycopy"/>
              <w:rPr>
                <w:sz w:val="24"/>
                <w:highlight w:val="yellow"/>
              </w:rPr>
            </w:pPr>
            <w:r>
              <w:rPr>
                <w:sz w:val="24"/>
                <w:highlight w:val="yellow"/>
              </w:rPr>
              <w:t xml:space="preserve">Attendance </w:t>
            </w:r>
          </w:p>
          <w:p w14:paraId="1E99A7EA" w14:textId="77777777" w:rsidR="006B06A9" w:rsidRDefault="006B06A9" w:rsidP="00543EFE">
            <w:pPr>
              <w:pStyle w:val="7Tablebodycopy"/>
              <w:numPr>
                <w:ilvl w:val="0"/>
                <w:numId w:val="9"/>
              </w:numPr>
              <w:rPr>
                <w:sz w:val="24"/>
              </w:rPr>
            </w:pPr>
            <w:r w:rsidRPr="006B06A9">
              <w:rPr>
                <w:sz w:val="24"/>
              </w:rPr>
              <w:t>Leaders identify historically low parental expectations around attendance and punctuality.</w:t>
            </w:r>
          </w:p>
          <w:p w14:paraId="4F7C4BDC" w14:textId="77777777" w:rsidR="006B06A9" w:rsidRDefault="006B06A9" w:rsidP="00543EFE">
            <w:pPr>
              <w:pStyle w:val="7Tablebodycopy"/>
              <w:numPr>
                <w:ilvl w:val="0"/>
                <w:numId w:val="9"/>
              </w:numPr>
              <w:rPr>
                <w:sz w:val="24"/>
              </w:rPr>
            </w:pPr>
            <w:r w:rsidRPr="006B06A9">
              <w:rPr>
                <w:sz w:val="24"/>
              </w:rPr>
              <w:t>A small number of pupils account for a disproportionate amount of missed learning.</w:t>
            </w:r>
          </w:p>
          <w:p w14:paraId="7D3432D7" w14:textId="77777777" w:rsidR="006B06A9" w:rsidRDefault="006B06A9" w:rsidP="00543EFE">
            <w:pPr>
              <w:pStyle w:val="7Tablebodycopy"/>
              <w:numPr>
                <w:ilvl w:val="0"/>
                <w:numId w:val="9"/>
              </w:numPr>
              <w:rPr>
                <w:sz w:val="24"/>
              </w:rPr>
            </w:pPr>
            <w:r w:rsidRPr="006B06A9">
              <w:rPr>
                <w:sz w:val="24"/>
              </w:rPr>
              <w:t>Attendance concerns often overlap with disadvantage, SEND and safeguarding needs.</w:t>
            </w:r>
          </w:p>
          <w:p w14:paraId="691670FF" w14:textId="5C81DE26" w:rsidR="006B06A9" w:rsidRPr="006B06A9" w:rsidRDefault="006B06A9" w:rsidP="00543EFE">
            <w:pPr>
              <w:pStyle w:val="7Tablebodycopy"/>
              <w:numPr>
                <w:ilvl w:val="0"/>
                <w:numId w:val="9"/>
              </w:numPr>
              <w:rPr>
                <w:sz w:val="24"/>
              </w:rPr>
            </w:pPr>
            <w:r w:rsidRPr="006B06A9">
              <w:rPr>
                <w:sz w:val="24"/>
              </w:rPr>
              <w:t>Reduced attendance affects attainment, social development and pupil wellbeing.</w:t>
            </w:r>
          </w:p>
        </w:tc>
      </w:tr>
      <w:tr w:rsidR="003C45A0" w:rsidRPr="003C45A0" w14:paraId="5B61E2A6" w14:textId="77777777" w:rsidTr="003C45A0">
        <w:tc>
          <w:tcPr>
            <w:tcW w:w="715" w:type="dxa"/>
          </w:tcPr>
          <w:p w14:paraId="4C08C25E" w14:textId="5540EF44" w:rsidR="003C45A0" w:rsidRPr="003C45A0" w:rsidRDefault="003C45A0" w:rsidP="0068047E">
            <w:pPr>
              <w:pStyle w:val="7Tablebodycopy"/>
              <w:rPr>
                <w:sz w:val="24"/>
              </w:rPr>
            </w:pPr>
            <w:r w:rsidRPr="003C45A0">
              <w:rPr>
                <w:sz w:val="24"/>
              </w:rPr>
              <w:t>3</w:t>
            </w:r>
          </w:p>
        </w:tc>
        <w:tc>
          <w:tcPr>
            <w:tcW w:w="8868" w:type="dxa"/>
          </w:tcPr>
          <w:p w14:paraId="67844C85" w14:textId="77777777" w:rsidR="003C45A0" w:rsidRDefault="006B06A9" w:rsidP="003C45A0">
            <w:pPr>
              <w:pStyle w:val="7Tablebodycopy"/>
              <w:rPr>
                <w:sz w:val="24"/>
              </w:rPr>
            </w:pPr>
            <w:r w:rsidRPr="006B06A9">
              <w:rPr>
                <w:sz w:val="24"/>
              </w:rPr>
              <w:t>Social, Emotional and Mental Health</w:t>
            </w:r>
          </w:p>
          <w:p w14:paraId="36B16A2E" w14:textId="5BB2ED13" w:rsidR="006B06A9" w:rsidRPr="001E0DE0" w:rsidRDefault="006B06A9" w:rsidP="00543EFE">
            <w:pPr>
              <w:pStyle w:val="7Tablebodycopy"/>
              <w:numPr>
                <w:ilvl w:val="0"/>
                <w:numId w:val="10"/>
              </w:numPr>
              <w:rPr>
                <w:sz w:val="24"/>
                <w:highlight w:val="yellow"/>
              </w:rPr>
            </w:pPr>
            <w:r w:rsidRPr="006B06A9">
              <w:rPr>
                <w:sz w:val="24"/>
              </w:rPr>
              <w:t>A growing number of</w:t>
            </w:r>
            <w:r w:rsidRPr="001E0DE0">
              <w:rPr>
                <w:sz w:val="24"/>
              </w:rPr>
              <w:t xml:space="preserve"> pupils require support with emotional regulation, resilience, anxiety, confidence and relationships.</w:t>
            </w:r>
          </w:p>
          <w:p w14:paraId="0768709C" w14:textId="77777777" w:rsidR="006B06A9" w:rsidRPr="006B06A9" w:rsidRDefault="006B06A9" w:rsidP="00543EFE">
            <w:pPr>
              <w:pStyle w:val="7Tablebodycopy"/>
              <w:numPr>
                <w:ilvl w:val="0"/>
                <w:numId w:val="10"/>
              </w:numPr>
              <w:rPr>
                <w:sz w:val="24"/>
                <w:highlight w:val="yellow"/>
              </w:rPr>
            </w:pPr>
            <w:r w:rsidRPr="006B06A9">
              <w:rPr>
                <w:sz w:val="24"/>
              </w:rPr>
              <w:t>Some disadvantaged pupils experience additional safeguarding, housing, health or social challenges that impact readiness to learn.</w:t>
            </w:r>
          </w:p>
          <w:p w14:paraId="2CF03ADB" w14:textId="77777777" w:rsidR="006B06A9" w:rsidRPr="006B06A9" w:rsidRDefault="006B06A9" w:rsidP="00543EFE">
            <w:pPr>
              <w:pStyle w:val="7Tablebodycopy"/>
              <w:numPr>
                <w:ilvl w:val="0"/>
                <w:numId w:val="10"/>
              </w:numPr>
              <w:rPr>
                <w:sz w:val="24"/>
                <w:highlight w:val="yellow"/>
              </w:rPr>
            </w:pPr>
            <w:r w:rsidRPr="006B06A9">
              <w:rPr>
                <w:sz w:val="24"/>
              </w:rPr>
              <w:t>Some pupils require support to build friendships and confidence within an English-speaking environment.</w:t>
            </w:r>
          </w:p>
          <w:p w14:paraId="0773D9AA" w14:textId="1CC969DE" w:rsidR="006B06A9" w:rsidRPr="006B06A9" w:rsidRDefault="006B06A9" w:rsidP="00543EFE">
            <w:pPr>
              <w:pStyle w:val="7Tablebodycopy"/>
              <w:numPr>
                <w:ilvl w:val="0"/>
                <w:numId w:val="10"/>
              </w:numPr>
              <w:rPr>
                <w:sz w:val="24"/>
              </w:rPr>
            </w:pPr>
            <w:r w:rsidRPr="006B06A9">
              <w:rPr>
                <w:sz w:val="24"/>
              </w:rPr>
              <w:t>Some pupils have experienced neglect, trauma, family breakdown, domestic abuse or instability.</w:t>
            </w:r>
          </w:p>
          <w:p w14:paraId="215D8CAB" w14:textId="77777777" w:rsidR="008C0DD9" w:rsidRPr="008C0DD9" w:rsidRDefault="006B06A9" w:rsidP="00543EFE">
            <w:pPr>
              <w:pStyle w:val="7Tablebodycopy"/>
              <w:numPr>
                <w:ilvl w:val="0"/>
                <w:numId w:val="10"/>
              </w:numPr>
              <w:rPr>
                <w:sz w:val="24"/>
                <w:highlight w:val="yellow"/>
              </w:rPr>
            </w:pPr>
            <w:r w:rsidRPr="006B06A9">
              <w:rPr>
                <w:sz w:val="24"/>
              </w:rPr>
              <w:t>Some pupils have experienced neglect, trauma, family breakdown, domestic abuse or instability.</w:t>
            </w:r>
            <w:r>
              <w:rPr>
                <w:sz w:val="24"/>
              </w:rPr>
              <w:t xml:space="preserve">  </w:t>
            </w:r>
          </w:p>
          <w:p w14:paraId="2DEED1EA" w14:textId="77777777" w:rsidR="006B06A9" w:rsidRPr="002C215E" w:rsidRDefault="006B06A9" w:rsidP="00543EFE">
            <w:pPr>
              <w:pStyle w:val="7Tablebodycopy"/>
              <w:numPr>
                <w:ilvl w:val="0"/>
                <w:numId w:val="10"/>
              </w:numPr>
              <w:rPr>
                <w:sz w:val="24"/>
                <w:highlight w:val="yellow"/>
              </w:rPr>
            </w:pPr>
            <w:r w:rsidRPr="006B06A9">
              <w:rPr>
                <w:sz w:val="24"/>
              </w:rPr>
              <w:t>Past experiences can affect self-esteem, trust, emotional wellbeing and behaviour.</w:t>
            </w:r>
          </w:p>
          <w:p w14:paraId="3712A304" w14:textId="77777777" w:rsidR="00B061F8" w:rsidRPr="00B061F8" w:rsidRDefault="00B061F8" w:rsidP="00B061F8">
            <w:pPr>
              <w:pStyle w:val="7Tablebodycopy"/>
              <w:numPr>
                <w:ilvl w:val="0"/>
                <w:numId w:val="10"/>
              </w:numPr>
              <w:rPr>
                <w:sz w:val="24"/>
              </w:rPr>
            </w:pPr>
            <w:r w:rsidRPr="00B061F8">
              <w:rPr>
                <w:sz w:val="24"/>
              </w:rPr>
              <w:t>Some pupils experience sensory processing differences that affect their ability to access learning environments, manage transitions and regulate emotions.</w:t>
            </w:r>
          </w:p>
          <w:p w14:paraId="071568CB" w14:textId="3BED12A2" w:rsidR="002C215E" w:rsidRPr="003C45A0" w:rsidRDefault="002C215E" w:rsidP="00B061F8">
            <w:pPr>
              <w:pStyle w:val="7Tablebodycopy"/>
              <w:numPr>
                <w:ilvl w:val="0"/>
                <w:numId w:val="10"/>
              </w:numPr>
              <w:rPr>
                <w:sz w:val="24"/>
                <w:highlight w:val="yellow"/>
              </w:rPr>
            </w:pPr>
          </w:p>
        </w:tc>
      </w:tr>
      <w:tr w:rsidR="00574574" w:rsidRPr="003C45A0" w14:paraId="378C4F3F" w14:textId="77777777" w:rsidTr="003C45A0">
        <w:tc>
          <w:tcPr>
            <w:tcW w:w="715" w:type="dxa"/>
          </w:tcPr>
          <w:p w14:paraId="2FAFB34B" w14:textId="1CC90500" w:rsidR="00574574" w:rsidRPr="003C45A0" w:rsidRDefault="00574574" w:rsidP="0068047E">
            <w:pPr>
              <w:pStyle w:val="7Tablebodycopy"/>
              <w:rPr>
                <w:sz w:val="24"/>
              </w:rPr>
            </w:pPr>
            <w:r>
              <w:rPr>
                <w:sz w:val="24"/>
              </w:rPr>
              <w:t>4</w:t>
            </w:r>
          </w:p>
        </w:tc>
        <w:tc>
          <w:tcPr>
            <w:tcW w:w="8868" w:type="dxa"/>
          </w:tcPr>
          <w:p w14:paraId="6EB90651" w14:textId="77777777" w:rsidR="00574574" w:rsidRDefault="00705265" w:rsidP="003C45A0">
            <w:pPr>
              <w:pStyle w:val="7Tablebodycopy"/>
              <w:rPr>
                <w:sz w:val="24"/>
              </w:rPr>
            </w:pPr>
            <w:r>
              <w:rPr>
                <w:sz w:val="24"/>
              </w:rPr>
              <w:t xml:space="preserve">Parental engagement </w:t>
            </w:r>
          </w:p>
          <w:p w14:paraId="176C1F3D" w14:textId="77777777" w:rsidR="00705265" w:rsidRDefault="00705265" w:rsidP="00705265">
            <w:pPr>
              <w:pStyle w:val="7Tablebodycopy"/>
              <w:numPr>
                <w:ilvl w:val="0"/>
                <w:numId w:val="27"/>
              </w:numPr>
              <w:rPr>
                <w:sz w:val="24"/>
              </w:rPr>
            </w:pPr>
            <w:r w:rsidRPr="00705265">
              <w:rPr>
                <w:sz w:val="24"/>
              </w:rPr>
              <w:t>Families can find SEND processes, referrals and specialist services complex and difficult to access.</w:t>
            </w:r>
          </w:p>
          <w:p w14:paraId="2CE11C5F" w14:textId="77777777" w:rsidR="00705265" w:rsidRDefault="00E154DF" w:rsidP="00705265">
            <w:pPr>
              <w:pStyle w:val="7Tablebodycopy"/>
              <w:numPr>
                <w:ilvl w:val="0"/>
                <w:numId w:val="27"/>
              </w:numPr>
              <w:rPr>
                <w:sz w:val="24"/>
              </w:rPr>
            </w:pPr>
            <w:r w:rsidRPr="00E154DF">
              <w:rPr>
                <w:sz w:val="24"/>
              </w:rPr>
              <w:t>Some disadvantaged pupils experience additional safeguarding, housing, health or social challenges that impact readiness to learn.</w:t>
            </w:r>
          </w:p>
          <w:p w14:paraId="4750A29A" w14:textId="77777777" w:rsidR="00E154DF" w:rsidRDefault="001C092C" w:rsidP="00705265">
            <w:pPr>
              <w:pStyle w:val="7Tablebodycopy"/>
              <w:numPr>
                <w:ilvl w:val="0"/>
                <w:numId w:val="27"/>
              </w:numPr>
              <w:rPr>
                <w:sz w:val="24"/>
              </w:rPr>
            </w:pPr>
            <w:r w:rsidRPr="001C092C">
              <w:rPr>
                <w:sz w:val="24"/>
              </w:rPr>
              <w:t>Parents may face language barriers when accessing information, school systems or external support services.</w:t>
            </w:r>
          </w:p>
          <w:p w14:paraId="203241B9" w14:textId="77777777" w:rsidR="001C092C" w:rsidRDefault="001C092C" w:rsidP="00705265">
            <w:pPr>
              <w:pStyle w:val="7Tablebodycopy"/>
              <w:numPr>
                <w:ilvl w:val="0"/>
                <w:numId w:val="27"/>
              </w:numPr>
              <w:rPr>
                <w:sz w:val="24"/>
              </w:rPr>
            </w:pPr>
            <w:r w:rsidRPr="001C092C">
              <w:rPr>
                <w:sz w:val="24"/>
              </w:rPr>
              <w:t>Families may be adapting to new educational expectations and systems.</w:t>
            </w:r>
          </w:p>
          <w:p w14:paraId="57E048C2" w14:textId="77777777" w:rsidR="002D7CFE" w:rsidRDefault="002D7CFE" w:rsidP="00705265">
            <w:pPr>
              <w:pStyle w:val="7Tablebodycopy"/>
              <w:numPr>
                <w:ilvl w:val="0"/>
                <w:numId w:val="27"/>
              </w:numPr>
              <w:rPr>
                <w:sz w:val="24"/>
              </w:rPr>
            </w:pPr>
            <w:r w:rsidRPr="002D7CFE">
              <w:rPr>
                <w:sz w:val="24"/>
              </w:rPr>
              <w:t>Family circumstances may contribute to inconsistent attendance patterns.</w:t>
            </w:r>
          </w:p>
          <w:p w14:paraId="37D88F7D" w14:textId="77777777" w:rsidR="001F4587" w:rsidRDefault="001F4587" w:rsidP="00705265">
            <w:pPr>
              <w:pStyle w:val="7Tablebodycopy"/>
              <w:numPr>
                <w:ilvl w:val="0"/>
                <w:numId w:val="27"/>
              </w:numPr>
              <w:rPr>
                <w:sz w:val="24"/>
              </w:rPr>
            </w:pPr>
            <w:r>
              <w:rPr>
                <w:sz w:val="24"/>
              </w:rPr>
              <w:t>L</w:t>
            </w:r>
            <w:r w:rsidRPr="001F4587">
              <w:rPr>
                <w:sz w:val="24"/>
              </w:rPr>
              <w:t>eaders identify historically low parental expectations around attendance and punctuality.</w:t>
            </w:r>
          </w:p>
          <w:p w14:paraId="027E04D7" w14:textId="56575E91" w:rsidR="00661886" w:rsidRPr="006B06A9" w:rsidRDefault="00661886" w:rsidP="00705265">
            <w:pPr>
              <w:pStyle w:val="7Tablebodycopy"/>
              <w:numPr>
                <w:ilvl w:val="0"/>
                <w:numId w:val="27"/>
              </w:numPr>
              <w:rPr>
                <w:sz w:val="24"/>
              </w:rPr>
            </w:pPr>
            <w:r w:rsidRPr="00661886">
              <w:rPr>
                <w:sz w:val="24"/>
              </w:rPr>
              <w:lastRenderedPageBreak/>
              <w:t>Some families experience significant financial challenges that limit access to enrichment opportunities, books, educational experiences and extra-curricular activities.</w:t>
            </w:r>
          </w:p>
        </w:tc>
      </w:tr>
    </w:tbl>
    <w:p w14:paraId="05508C01" w14:textId="4DED18F7" w:rsidR="00C316E5" w:rsidRPr="00C316E5" w:rsidRDefault="00C316E5" w:rsidP="003C45A0">
      <w:pPr>
        <w:pStyle w:val="2Subheadpink"/>
        <w:rPr>
          <w:b w:val="0"/>
          <w:bCs/>
          <w:color w:val="auto"/>
          <w:sz w:val="24"/>
          <w:szCs w:val="24"/>
        </w:rPr>
      </w:pPr>
      <w:r w:rsidRPr="00C316E5">
        <w:rPr>
          <w:b w:val="0"/>
          <w:bCs/>
          <w:color w:val="auto"/>
          <w:sz w:val="24"/>
          <w:szCs w:val="24"/>
        </w:rPr>
        <w:lastRenderedPageBreak/>
        <w:t>At Albany Infant and Nursery School, we recognise that barriers rarely exist in isolation. Many pupils experience multiple layers of disadvantage, need or vulnerability. Our inclusive approach seeks to identify barriers early, understand the whole child and work collaboratively with families and external partners so that every pupil can access the support, opportunities and ambitious curriculum they need to flourish. Through our values of being Safe, Kind and Proud, we are committed to ensuring that every child feels they belong and can achieve success.</w:t>
      </w:r>
    </w:p>
    <w:p w14:paraId="51D8BDAF" w14:textId="1443BA58" w:rsidR="003C45A0" w:rsidRPr="00266174" w:rsidRDefault="003C45A0" w:rsidP="003C45A0">
      <w:pPr>
        <w:pStyle w:val="2Subheadpink"/>
        <w:rPr>
          <w:color w:val="auto"/>
          <w:sz w:val="28"/>
          <w:szCs w:val="28"/>
        </w:rPr>
      </w:pPr>
      <w:r w:rsidRPr="00266174">
        <w:rPr>
          <w:color w:val="auto"/>
          <w:sz w:val="28"/>
          <w:szCs w:val="28"/>
        </w:rPr>
        <w:t>Activity in this academic year</w:t>
      </w:r>
    </w:p>
    <w:p w14:paraId="51AEABE7" w14:textId="1AF93D9C" w:rsidR="00A76D2E" w:rsidRPr="00A76D2E" w:rsidRDefault="003C45A0" w:rsidP="00A76D2E">
      <w:pPr>
        <w:pStyle w:val="1bodycopy"/>
        <w:rPr>
          <w:sz w:val="24"/>
        </w:rPr>
      </w:pPr>
      <w:r w:rsidRPr="00A76D2E">
        <w:rPr>
          <w:sz w:val="24"/>
          <w:lang w:val="en-US"/>
        </w:rPr>
        <w:t>We</w:t>
      </w:r>
      <w:r w:rsidRPr="00A76D2E">
        <w:rPr>
          <w:sz w:val="24"/>
        </w:rPr>
        <w:t xml:space="preserve"> will prioritise these activities in this academic year to alleviate the above barriers to learning and participation faced by pupils with additional needs and SEND.</w:t>
      </w:r>
    </w:p>
    <w:tbl>
      <w:tblPr>
        <w:tblStyle w:val="Tableblue"/>
        <w:tblW w:w="9659" w:type="dxa"/>
        <w:tblInd w:w="122" w:type="dxa"/>
        <w:tblLook w:val="04A0" w:firstRow="1" w:lastRow="0" w:firstColumn="1" w:lastColumn="0" w:noHBand="0" w:noVBand="1"/>
      </w:tblPr>
      <w:tblGrid>
        <w:gridCol w:w="2551"/>
        <w:gridCol w:w="2005"/>
        <w:gridCol w:w="3236"/>
        <w:gridCol w:w="1867"/>
      </w:tblGrid>
      <w:tr w:rsidR="008C06FA" w:rsidRPr="003C45A0" w14:paraId="077D810B" w14:textId="77777777" w:rsidTr="00435CEF">
        <w:trPr>
          <w:cnfStyle w:val="100000000000" w:firstRow="1" w:lastRow="0" w:firstColumn="0" w:lastColumn="0" w:oddVBand="0" w:evenVBand="0" w:oddHBand="0" w:evenHBand="0" w:firstRowFirstColumn="0" w:firstRowLastColumn="0" w:lastRowFirstColumn="0" w:lastRowLastColumn="0"/>
        </w:trPr>
        <w:tc>
          <w:tcPr>
            <w:tcW w:w="2551" w:type="dxa"/>
          </w:tcPr>
          <w:p w14:paraId="3DE105D3" w14:textId="2DD1A4C7" w:rsidR="008C06FA" w:rsidRPr="008C06FA" w:rsidRDefault="008C06FA" w:rsidP="008C06FA">
            <w:pPr>
              <w:pStyle w:val="7TableHeading"/>
              <w:rPr>
                <w:b/>
                <w:bCs/>
                <w:sz w:val="24"/>
                <w:szCs w:val="24"/>
              </w:rPr>
            </w:pPr>
            <w:r w:rsidRPr="008C06FA">
              <w:rPr>
                <w:b/>
                <w:bCs/>
                <w:sz w:val="24"/>
                <w:szCs w:val="24"/>
              </w:rPr>
              <w:t>Description of activity</w:t>
            </w:r>
          </w:p>
        </w:tc>
        <w:tc>
          <w:tcPr>
            <w:tcW w:w="2005" w:type="dxa"/>
          </w:tcPr>
          <w:p w14:paraId="56DEBBA8" w14:textId="24145BDE" w:rsidR="008C06FA" w:rsidRPr="003C45A0" w:rsidRDefault="008C06FA" w:rsidP="005F37DB">
            <w:pPr>
              <w:pStyle w:val="7TableHeading"/>
              <w:rPr>
                <w:b/>
                <w:sz w:val="24"/>
                <w:szCs w:val="24"/>
              </w:rPr>
            </w:pPr>
            <w:r>
              <w:rPr>
                <w:b/>
                <w:sz w:val="24"/>
                <w:szCs w:val="24"/>
              </w:rPr>
              <w:t>Barrier</w:t>
            </w:r>
            <w:r w:rsidR="00A76D2E">
              <w:rPr>
                <w:b/>
                <w:sz w:val="24"/>
                <w:szCs w:val="24"/>
              </w:rPr>
              <w:t xml:space="preserve">s </w:t>
            </w:r>
            <w:r>
              <w:rPr>
                <w:b/>
                <w:sz w:val="24"/>
                <w:szCs w:val="24"/>
              </w:rPr>
              <w:t>to learning</w:t>
            </w:r>
          </w:p>
        </w:tc>
        <w:tc>
          <w:tcPr>
            <w:tcW w:w="3236" w:type="dxa"/>
          </w:tcPr>
          <w:p w14:paraId="2299656A" w14:textId="232C66F2" w:rsidR="008C06FA" w:rsidRPr="003C45A0" w:rsidRDefault="008C06FA" w:rsidP="005F37DB">
            <w:pPr>
              <w:pStyle w:val="7TableHeading"/>
              <w:rPr>
                <w:b/>
                <w:sz w:val="24"/>
                <w:szCs w:val="24"/>
              </w:rPr>
            </w:pPr>
            <w:r>
              <w:rPr>
                <w:b/>
                <w:sz w:val="24"/>
                <w:szCs w:val="24"/>
              </w:rPr>
              <w:t>Activity tier</w:t>
            </w:r>
          </w:p>
        </w:tc>
        <w:tc>
          <w:tcPr>
            <w:tcW w:w="1867" w:type="dxa"/>
          </w:tcPr>
          <w:p w14:paraId="7CA9570D" w14:textId="21189D26" w:rsidR="008C06FA" w:rsidRPr="003C45A0" w:rsidRDefault="008C06FA" w:rsidP="005F37DB">
            <w:pPr>
              <w:pStyle w:val="7TableHeading"/>
              <w:rPr>
                <w:b/>
                <w:sz w:val="24"/>
                <w:szCs w:val="24"/>
              </w:rPr>
            </w:pPr>
            <w:r>
              <w:rPr>
                <w:b/>
                <w:sz w:val="24"/>
                <w:szCs w:val="24"/>
              </w:rPr>
              <w:t>Total bugdeted cost</w:t>
            </w:r>
          </w:p>
        </w:tc>
      </w:tr>
      <w:tr w:rsidR="008C06FA" w:rsidRPr="003C45A0" w14:paraId="5FD9B064" w14:textId="77777777" w:rsidTr="00435CEF">
        <w:tc>
          <w:tcPr>
            <w:tcW w:w="2551" w:type="dxa"/>
          </w:tcPr>
          <w:p w14:paraId="74CC2516" w14:textId="46BE2E11" w:rsidR="008C06FA" w:rsidRPr="008C06FA" w:rsidRDefault="008C06FA" w:rsidP="005F37DB">
            <w:pPr>
              <w:pStyle w:val="7Tablebodycopy"/>
              <w:rPr>
                <w:sz w:val="24"/>
                <w:highlight w:val="yellow"/>
              </w:rPr>
            </w:pPr>
            <w:r w:rsidRPr="008C06FA">
              <w:rPr>
                <w:sz w:val="24"/>
                <w:highlight w:val="yellow"/>
              </w:rPr>
              <w:t>[</w:t>
            </w:r>
            <w:r w:rsidR="00794C11">
              <w:rPr>
                <w:sz w:val="24"/>
                <w:highlight w:val="yellow"/>
              </w:rPr>
              <w:t>D</w:t>
            </w:r>
            <w:r w:rsidRPr="008C06FA">
              <w:rPr>
                <w:rFonts w:eastAsia="Arial" w:cs="Arial"/>
                <w:sz w:val="24"/>
                <w:highlight w:val="yellow"/>
              </w:rPr>
              <w:t xml:space="preserve">etail where funding has been allocated to build an </w:t>
            </w:r>
            <w:r w:rsidRPr="008C06FA">
              <w:rPr>
                <w:rFonts w:eastAsia="Arial" w:cs="Arial"/>
                <w:color w:val="000000" w:themeColor="text1"/>
                <w:sz w:val="24"/>
                <w:highlight w:val="yellow"/>
              </w:rPr>
              <w:t>inclusive core offer, and n</w:t>
            </w:r>
            <w:r w:rsidRPr="008C06FA">
              <w:rPr>
                <w:rFonts w:eastAsia="Arial" w:cs="Arial"/>
                <w:sz w:val="24"/>
                <w:highlight w:val="yellow"/>
              </w:rPr>
              <w:t>ote the evidence of effectiveness</w:t>
            </w:r>
            <w:r w:rsidRPr="008C06FA">
              <w:rPr>
                <w:sz w:val="24"/>
                <w:highlight w:val="yellow"/>
              </w:rPr>
              <w:t>]</w:t>
            </w:r>
          </w:p>
        </w:tc>
        <w:tc>
          <w:tcPr>
            <w:tcW w:w="2005" w:type="dxa"/>
          </w:tcPr>
          <w:p w14:paraId="4972DF6C" w14:textId="65D929A4" w:rsidR="008C06FA" w:rsidRPr="003C45A0" w:rsidRDefault="008C06FA" w:rsidP="005F37DB">
            <w:pPr>
              <w:pStyle w:val="7Tablebodycopy"/>
              <w:rPr>
                <w:sz w:val="24"/>
                <w:highlight w:val="yellow"/>
              </w:rPr>
            </w:pPr>
            <w:r>
              <w:rPr>
                <w:sz w:val="24"/>
                <w:highlight w:val="yellow"/>
              </w:rPr>
              <w:t>[</w:t>
            </w:r>
            <w:r w:rsidR="00794C11">
              <w:rPr>
                <w:sz w:val="24"/>
                <w:highlight w:val="yellow"/>
              </w:rPr>
              <w:t>Ident</w:t>
            </w:r>
            <w:r>
              <w:rPr>
                <w:sz w:val="24"/>
                <w:highlight w:val="yellow"/>
              </w:rPr>
              <w:t>ify the barriers to learning this activity supports]</w:t>
            </w:r>
          </w:p>
        </w:tc>
        <w:tc>
          <w:tcPr>
            <w:tcW w:w="3236" w:type="dxa"/>
          </w:tcPr>
          <w:p w14:paraId="7843BCC0" w14:textId="6B587A1F" w:rsidR="008C06FA" w:rsidRPr="003C45A0" w:rsidRDefault="008C06FA" w:rsidP="005F37DB">
            <w:pPr>
              <w:pStyle w:val="7Tablebodycopy"/>
              <w:rPr>
                <w:sz w:val="24"/>
                <w:highlight w:val="yellow"/>
              </w:rPr>
            </w:pPr>
            <w:r>
              <w:rPr>
                <w:sz w:val="24"/>
                <w:highlight w:val="yellow"/>
              </w:rPr>
              <w:t>[</w:t>
            </w:r>
            <w:r w:rsidR="00794C11">
              <w:rPr>
                <w:sz w:val="24"/>
                <w:highlight w:val="yellow"/>
              </w:rPr>
              <w:t>U</w:t>
            </w:r>
            <w:r>
              <w:rPr>
                <w:sz w:val="24"/>
                <w:highlight w:val="yellow"/>
              </w:rPr>
              <w:t>niversal and/or targeted]</w:t>
            </w:r>
          </w:p>
        </w:tc>
        <w:tc>
          <w:tcPr>
            <w:tcW w:w="1867" w:type="dxa"/>
          </w:tcPr>
          <w:p w14:paraId="56B7AFA2" w14:textId="301B0256" w:rsidR="008C06FA" w:rsidRPr="003C45A0" w:rsidRDefault="008C06FA" w:rsidP="005F37DB">
            <w:pPr>
              <w:pStyle w:val="7Tablebodycopy"/>
              <w:rPr>
                <w:sz w:val="24"/>
              </w:rPr>
            </w:pPr>
          </w:p>
        </w:tc>
      </w:tr>
      <w:tr w:rsidR="008C06FA" w:rsidRPr="003C45A0" w14:paraId="1F953D23" w14:textId="77777777" w:rsidTr="00435CEF">
        <w:tc>
          <w:tcPr>
            <w:tcW w:w="2551" w:type="dxa"/>
          </w:tcPr>
          <w:p w14:paraId="3B6A8653" w14:textId="77777777" w:rsidR="00435CEF" w:rsidRPr="00435CEF" w:rsidRDefault="00435CEF" w:rsidP="00435CEF">
            <w:pPr>
              <w:pStyle w:val="7Tablebodycopy"/>
              <w:tabs>
                <w:tab w:val="right" w:pos="2397"/>
              </w:tabs>
              <w:rPr>
                <w:sz w:val="24"/>
              </w:rPr>
            </w:pPr>
            <w:r w:rsidRPr="00435CEF">
              <w:rPr>
                <w:sz w:val="24"/>
              </w:rPr>
              <w:t>1. Communication and Language</w:t>
            </w:r>
          </w:p>
          <w:p w14:paraId="00AFEC88" w14:textId="77777777" w:rsidR="00435CEF" w:rsidRPr="00435CEF" w:rsidRDefault="00435CEF" w:rsidP="00435CEF">
            <w:pPr>
              <w:pStyle w:val="7Tablebodycopy"/>
              <w:tabs>
                <w:tab w:val="right" w:pos="2397"/>
              </w:tabs>
              <w:rPr>
                <w:sz w:val="24"/>
              </w:rPr>
            </w:pPr>
          </w:p>
          <w:p w14:paraId="4FD19EC0" w14:textId="77777777" w:rsidR="00435CEF" w:rsidRPr="00435CEF" w:rsidRDefault="00435CEF" w:rsidP="00435CEF">
            <w:pPr>
              <w:pStyle w:val="7Tablebodycopy"/>
              <w:tabs>
                <w:tab w:val="right" w:pos="2397"/>
              </w:tabs>
              <w:rPr>
                <w:sz w:val="24"/>
              </w:rPr>
            </w:pPr>
          </w:p>
          <w:p w14:paraId="3D50E4AA" w14:textId="30650CDA" w:rsidR="00F802F1" w:rsidRPr="003C45A0" w:rsidRDefault="00435CEF" w:rsidP="00435CEF">
            <w:pPr>
              <w:pStyle w:val="7Tablebodycopy"/>
              <w:tabs>
                <w:tab w:val="right" w:pos="2397"/>
              </w:tabs>
              <w:rPr>
                <w:sz w:val="24"/>
              </w:rPr>
            </w:pPr>
            <w:r w:rsidRPr="00435CEF">
              <w:rPr>
                <w:sz w:val="24"/>
              </w:rPr>
              <w:t>Oral Language Interventions: +6 months progress with particularly strong evidence in EYFS and primary settings.</w:t>
            </w:r>
          </w:p>
        </w:tc>
        <w:tc>
          <w:tcPr>
            <w:tcW w:w="2005" w:type="dxa"/>
          </w:tcPr>
          <w:p w14:paraId="156C2784" w14:textId="30F70CF2" w:rsidR="00435CEF" w:rsidRPr="00435CEF" w:rsidRDefault="00435CEF" w:rsidP="00435CEF">
            <w:pPr>
              <w:pStyle w:val="7Tablebodycopy"/>
              <w:tabs>
                <w:tab w:val="right" w:pos="2397"/>
              </w:tabs>
              <w:rPr>
                <w:sz w:val="24"/>
              </w:rPr>
            </w:pPr>
            <w:r w:rsidRPr="00435CEF">
              <w:rPr>
                <w:sz w:val="24"/>
              </w:rPr>
              <w:t>Barrier</w:t>
            </w:r>
          </w:p>
          <w:p w14:paraId="7134B50A" w14:textId="77777777" w:rsidR="00435CEF" w:rsidRPr="00435CEF" w:rsidRDefault="00435CEF" w:rsidP="00435CEF">
            <w:pPr>
              <w:pStyle w:val="7Tablebodycopy"/>
              <w:tabs>
                <w:tab w:val="right" w:pos="2397"/>
              </w:tabs>
              <w:rPr>
                <w:sz w:val="24"/>
              </w:rPr>
            </w:pPr>
          </w:p>
          <w:p w14:paraId="0E12226B" w14:textId="77777777" w:rsidR="00435CEF" w:rsidRPr="00435CEF" w:rsidRDefault="00435CEF" w:rsidP="00435CEF">
            <w:pPr>
              <w:pStyle w:val="7Tablebodycopy"/>
              <w:tabs>
                <w:tab w:val="right" w:pos="2397"/>
              </w:tabs>
              <w:rPr>
                <w:sz w:val="24"/>
              </w:rPr>
            </w:pPr>
            <w:r w:rsidRPr="00435CEF">
              <w:rPr>
                <w:sz w:val="24"/>
              </w:rPr>
              <w:t>Delayed language acquisition</w:t>
            </w:r>
          </w:p>
          <w:p w14:paraId="68BF17FE" w14:textId="77777777" w:rsidR="00435CEF" w:rsidRPr="00435CEF" w:rsidRDefault="00435CEF" w:rsidP="00435CEF">
            <w:pPr>
              <w:pStyle w:val="7Tablebodycopy"/>
              <w:tabs>
                <w:tab w:val="right" w:pos="2397"/>
              </w:tabs>
              <w:rPr>
                <w:sz w:val="24"/>
              </w:rPr>
            </w:pPr>
            <w:r w:rsidRPr="00435CEF">
              <w:rPr>
                <w:sz w:val="24"/>
              </w:rPr>
              <w:t>Limited vocabulary</w:t>
            </w:r>
          </w:p>
          <w:p w14:paraId="0608632A" w14:textId="77777777" w:rsidR="00435CEF" w:rsidRPr="00435CEF" w:rsidRDefault="00435CEF" w:rsidP="00435CEF">
            <w:pPr>
              <w:pStyle w:val="7Tablebodycopy"/>
              <w:tabs>
                <w:tab w:val="right" w:pos="2397"/>
              </w:tabs>
              <w:rPr>
                <w:sz w:val="24"/>
              </w:rPr>
            </w:pPr>
            <w:r w:rsidRPr="00435CEF">
              <w:rPr>
                <w:sz w:val="24"/>
              </w:rPr>
              <w:t>Poor sentence structure</w:t>
            </w:r>
          </w:p>
          <w:p w14:paraId="0AD0E75A" w14:textId="77777777" w:rsidR="00435CEF" w:rsidRPr="00435CEF" w:rsidRDefault="00435CEF" w:rsidP="00435CEF">
            <w:pPr>
              <w:pStyle w:val="7Tablebodycopy"/>
              <w:tabs>
                <w:tab w:val="right" w:pos="2397"/>
              </w:tabs>
              <w:rPr>
                <w:sz w:val="24"/>
              </w:rPr>
            </w:pPr>
            <w:r w:rsidRPr="00435CEF">
              <w:rPr>
                <w:sz w:val="24"/>
              </w:rPr>
              <w:t>EAL language development</w:t>
            </w:r>
          </w:p>
          <w:p w14:paraId="0B4817CE" w14:textId="77777777" w:rsidR="00435CEF" w:rsidRPr="00435CEF" w:rsidRDefault="00435CEF" w:rsidP="00435CEF">
            <w:pPr>
              <w:pStyle w:val="7Tablebodycopy"/>
              <w:tabs>
                <w:tab w:val="right" w:pos="2397"/>
              </w:tabs>
              <w:rPr>
                <w:sz w:val="24"/>
              </w:rPr>
            </w:pPr>
            <w:r w:rsidRPr="00435CEF">
              <w:rPr>
                <w:sz w:val="24"/>
              </w:rPr>
              <w:t>Poor listening and attention</w:t>
            </w:r>
          </w:p>
          <w:p w14:paraId="67C5DE79" w14:textId="77777777" w:rsidR="00435CEF" w:rsidRPr="00435CEF" w:rsidRDefault="00435CEF" w:rsidP="00435CEF">
            <w:pPr>
              <w:pStyle w:val="7Tablebodycopy"/>
              <w:tabs>
                <w:tab w:val="right" w:pos="2397"/>
              </w:tabs>
              <w:rPr>
                <w:sz w:val="24"/>
              </w:rPr>
            </w:pPr>
            <w:r w:rsidRPr="00435CEF">
              <w:rPr>
                <w:sz w:val="24"/>
              </w:rPr>
              <w:t>EEF Evidence</w:t>
            </w:r>
          </w:p>
          <w:p w14:paraId="1DEB9068" w14:textId="2CF4C158" w:rsidR="008C06FA" w:rsidRPr="003C45A0" w:rsidRDefault="008C06FA" w:rsidP="005F37DB">
            <w:pPr>
              <w:pStyle w:val="7Tablebodycopy"/>
              <w:rPr>
                <w:sz w:val="24"/>
                <w:highlight w:val="yellow"/>
              </w:rPr>
            </w:pPr>
          </w:p>
        </w:tc>
        <w:tc>
          <w:tcPr>
            <w:tcW w:w="3236" w:type="dxa"/>
          </w:tcPr>
          <w:p w14:paraId="12766526" w14:textId="77777777" w:rsidR="00435CEF" w:rsidRPr="007D0B90" w:rsidRDefault="00435CEF" w:rsidP="00435CEF">
            <w:pPr>
              <w:pStyle w:val="7Tablebodycopy"/>
              <w:tabs>
                <w:tab w:val="right" w:pos="2397"/>
              </w:tabs>
              <w:rPr>
                <w:sz w:val="24"/>
              </w:rPr>
            </w:pPr>
            <w:r w:rsidRPr="007D0B90">
              <w:rPr>
                <w:sz w:val="24"/>
              </w:rPr>
              <w:t>Universal</w:t>
            </w:r>
            <w:r>
              <w:rPr>
                <w:sz w:val="24"/>
              </w:rPr>
              <w:t xml:space="preserve"> quality first teaching strategies:</w:t>
            </w:r>
          </w:p>
          <w:p w14:paraId="63132DCE" w14:textId="77777777" w:rsidR="00435CEF" w:rsidRPr="007D0B90" w:rsidRDefault="00435CEF" w:rsidP="00435CEF">
            <w:pPr>
              <w:pStyle w:val="7Tablebodycopy"/>
              <w:numPr>
                <w:ilvl w:val="0"/>
                <w:numId w:val="11"/>
              </w:numPr>
              <w:tabs>
                <w:tab w:val="right" w:pos="2397"/>
              </w:tabs>
              <w:rPr>
                <w:sz w:val="24"/>
              </w:rPr>
            </w:pPr>
            <w:r w:rsidRPr="007D0B90">
              <w:rPr>
                <w:sz w:val="24"/>
              </w:rPr>
              <w:t>Vocabulary-rich classrooms</w:t>
            </w:r>
          </w:p>
          <w:p w14:paraId="71D13138" w14:textId="77777777" w:rsidR="00435CEF" w:rsidRPr="007D0B90" w:rsidRDefault="00435CEF" w:rsidP="00435CEF">
            <w:pPr>
              <w:pStyle w:val="7Tablebodycopy"/>
              <w:numPr>
                <w:ilvl w:val="0"/>
                <w:numId w:val="11"/>
              </w:numPr>
              <w:tabs>
                <w:tab w:val="right" w:pos="2397"/>
              </w:tabs>
              <w:rPr>
                <w:sz w:val="24"/>
              </w:rPr>
            </w:pPr>
            <w:r w:rsidRPr="007D0B90">
              <w:rPr>
                <w:sz w:val="24"/>
              </w:rPr>
              <w:t>Sentence stem approach</w:t>
            </w:r>
            <w:r>
              <w:rPr>
                <w:sz w:val="24"/>
              </w:rPr>
              <w:t xml:space="preserve"> with high expectations </w:t>
            </w:r>
          </w:p>
          <w:p w14:paraId="015A1514" w14:textId="77777777" w:rsidR="00435CEF" w:rsidRPr="007D0B90" w:rsidRDefault="00435CEF" w:rsidP="00435CEF">
            <w:pPr>
              <w:pStyle w:val="7Tablebodycopy"/>
              <w:numPr>
                <w:ilvl w:val="0"/>
                <w:numId w:val="11"/>
              </w:numPr>
              <w:tabs>
                <w:tab w:val="right" w:pos="2397"/>
              </w:tabs>
              <w:rPr>
                <w:sz w:val="24"/>
              </w:rPr>
            </w:pPr>
            <w:r w:rsidRPr="007D0B90">
              <w:rPr>
                <w:sz w:val="24"/>
              </w:rPr>
              <w:t>Talk partners</w:t>
            </w:r>
          </w:p>
          <w:p w14:paraId="77E74ABF" w14:textId="77777777" w:rsidR="00435CEF" w:rsidRPr="007D0B90" w:rsidRDefault="00435CEF" w:rsidP="00435CEF">
            <w:pPr>
              <w:pStyle w:val="7Tablebodycopy"/>
              <w:numPr>
                <w:ilvl w:val="0"/>
                <w:numId w:val="11"/>
              </w:numPr>
              <w:tabs>
                <w:tab w:val="right" w:pos="2397"/>
              </w:tabs>
              <w:rPr>
                <w:sz w:val="24"/>
              </w:rPr>
            </w:pPr>
            <w:r w:rsidRPr="007D0B90">
              <w:rPr>
                <w:sz w:val="24"/>
              </w:rPr>
              <w:t>Structured classroom discussion</w:t>
            </w:r>
          </w:p>
          <w:p w14:paraId="7F2B8136" w14:textId="77777777" w:rsidR="00435CEF" w:rsidRPr="007D0B90" w:rsidRDefault="00435CEF" w:rsidP="00435CEF">
            <w:pPr>
              <w:pStyle w:val="7Tablebodycopy"/>
              <w:numPr>
                <w:ilvl w:val="0"/>
                <w:numId w:val="11"/>
              </w:numPr>
              <w:tabs>
                <w:tab w:val="right" w:pos="2397"/>
              </w:tabs>
              <w:rPr>
                <w:sz w:val="24"/>
              </w:rPr>
            </w:pPr>
            <w:r w:rsidRPr="007D0B90">
              <w:rPr>
                <w:sz w:val="24"/>
              </w:rPr>
              <w:t>Story retelling</w:t>
            </w:r>
          </w:p>
          <w:p w14:paraId="4308FBB7" w14:textId="77777777" w:rsidR="00435CEF" w:rsidRDefault="00435CEF" w:rsidP="00435CEF">
            <w:pPr>
              <w:pStyle w:val="7Tablebodycopy"/>
              <w:numPr>
                <w:ilvl w:val="0"/>
                <w:numId w:val="11"/>
              </w:numPr>
              <w:tabs>
                <w:tab w:val="right" w:pos="2397"/>
              </w:tabs>
              <w:rPr>
                <w:sz w:val="24"/>
              </w:rPr>
            </w:pPr>
            <w:r w:rsidRPr="007D0B90">
              <w:rPr>
                <w:sz w:val="24"/>
              </w:rPr>
              <w:t>Explicit vocabulary teaching</w:t>
            </w:r>
          </w:p>
          <w:p w14:paraId="4AAD6223" w14:textId="77777777" w:rsidR="00435CEF" w:rsidRDefault="00435CEF" w:rsidP="00435CEF">
            <w:pPr>
              <w:pStyle w:val="7Tablebodycopy"/>
              <w:numPr>
                <w:ilvl w:val="0"/>
                <w:numId w:val="11"/>
              </w:numPr>
              <w:tabs>
                <w:tab w:val="right" w:pos="2397"/>
              </w:tabs>
              <w:rPr>
                <w:sz w:val="24"/>
              </w:rPr>
            </w:pPr>
            <w:r>
              <w:rPr>
                <w:sz w:val="24"/>
              </w:rPr>
              <w:t>Use of widget</w:t>
            </w:r>
          </w:p>
          <w:p w14:paraId="789ABD91" w14:textId="77777777" w:rsidR="00435CEF" w:rsidRDefault="00435CEF" w:rsidP="00435CEF">
            <w:pPr>
              <w:pStyle w:val="7Tablebodycopy"/>
              <w:numPr>
                <w:ilvl w:val="0"/>
                <w:numId w:val="11"/>
              </w:numPr>
              <w:tabs>
                <w:tab w:val="right" w:pos="2397"/>
              </w:tabs>
              <w:rPr>
                <w:sz w:val="24"/>
              </w:rPr>
            </w:pPr>
            <w:r>
              <w:rPr>
                <w:sz w:val="24"/>
              </w:rPr>
              <w:t xml:space="preserve">Use of Makaton signing </w:t>
            </w:r>
          </w:p>
          <w:p w14:paraId="6367503F" w14:textId="77777777" w:rsidR="00435CEF" w:rsidRDefault="00435CEF" w:rsidP="00435CEF">
            <w:pPr>
              <w:pStyle w:val="7Tablebodycopy"/>
              <w:tabs>
                <w:tab w:val="right" w:pos="2397"/>
              </w:tabs>
              <w:rPr>
                <w:sz w:val="24"/>
              </w:rPr>
            </w:pPr>
            <w:r>
              <w:rPr>
                <w:sz w:val="24"/>
              </w:rPr>
              <w:t>Targeted support:</w:t>
            </w:r>
          </w:p>
          <w:p w14:paraId="0D7E625F" w14:textId="77777777" w:rsidR="00435CEF" w:rsidRDefault="00435CEF" w:rsidP="00435CEF">
            <w:pPr>
              <w:pStyle w:val="7Tablebodycopy"/>
              <w:numPr>
                <w:ilvl w:val="0"/>
                <w:numId w:val="12"/>
              </w:numPr>
              <w:tabs>
                <w:tab w:val="right" w:pos="2397"/>
              </w:tabs>
              <w:rPr>
                <w:sz w:val="24"/>
              </w:rPr>
            </w:pPr>
            <w:r w:rsidRPr="007D0B90">
              <w:rPr>
                <w:sz w:val="24"/>
              </w:rPr>
              <w:t>Wellcomm intervention</w:t>
            </w:r>
          </w:p>
          <w:p w14:paraId="4490960D" w14:textId="77777777" w:rsidR="00435CEF" w:rsidRPr="007D0B90" w:rsidRDefault="00435CEF" w:rsidP="00435CEF">
            <w:pPr>
              <w:pStyle w:val="7Tablebodycopy"/>
              <w:numPr>
                <w:ilvl w:val="0"/>
                <w:numId w:val="12"/>
              </w:numPr>
              <w:tabs>
                <w:tab w:val="right" w:pos="2397"/>
              </w:tabs>
              <w:rPr>
                <w:sz w:val="24"/>
              </w:rPr>
            </w:pPr>
            <w:r>
              <w:rPr>
                <w:sz w:val="24"/>
              </w:rPr>
              <w:lastRenderedPageBreak/>
              <w:t xml:space="preserve">Bell foundation assessments and language groups </w:t>
            </w:r>
          </w:p>
          <w:p w14:paraId="79D94BC2" w14:textId="77777777" w:rsidR="00435CEF" w:rsidRPr="007D0B90" w:rsidRDefault="00435CEF" w:rsidP="00435CEF">
            <w:pPr>
              <w:pStyle w:val="7Tablebodycopy"/>
              <w:numPr>
                <w:ilvl w:val="0"/>
                <w:numId w:val="12"/>
              </w:numPr>
              <w:tabs>
                <w:tab w:val="right" w:pos="2397"/>
              </w:tabs>
              <w:rPr>
                <w:sz w:val="24"/>
              </w:rPr>
            </w:pPr>
            <w:r w:rsidRPr="007D0B90">
              <w:rPr>
                <w:sz w:val="24"/>
              </w:rPr>
              <w:t>Speech and language programmes</w:t>
            </w:r>
            <w:r>
              <w:rPr>
                <w:sz w:val="24"/>
              </w:rPr>
              <w:t xml:space="preserve"> </w:t>
            </w:r>
          </w:p>
          <w:p w14:paraId="203C45EB" w14:textId="77777777" w:rsidR="00435CEF" w:rsidRDefault="00435CEF" w:rsidP="00435CEF">
            <w:pPr>
              <w:pStyle w:val="7Tablebodycopy"/>
              <w:numPr>
                <w:ilvl w:val="0"/>
                <w:numId w:val="12"/>
              </w:numPr>
              <w:tabs>
                <w:tab w:val="right" w:pos="2397"/>
              </w:tabs>
              <w:rPr>
                <w:sz w:val="24"/>
              </w:rPr>
            </w:pPr>
            <w:r w:rsidRPr="007D0B90">
              <w:rPr>
                <w:sz w:val="24"/>
              </w:rPr>
              <w:t>Language enrichment groups</w:t>
            </w:r>
          </w:p>
          <w:p w14:paraId="43530656" w14:textId="77777777" w:rsidR="00435CEF" w:rsidRDefault="00435CEF" w:rsidP="00435CEF">
            <w:pPr>
              <w:pStyle w:val="7Tablebodycopy"/>
              <w:numPr>
                <w:ilvl w:val="0"/>
                <w:numId w:val="12"/>
              </w:numPr>
              <w:tabs>
                <w:tab w:val="right" w:pos="2397"/>
              </w:tabs>
              <w:rPr>
                <w:sz w:val="24"/>
              </w:rPr>
            </w:pPr>
            <w:r>
              <w:rPr>
                <w:sz w:val="24"/>
              </w:rPr>
              <w:t xml:space="preserve">Makaton intensive support for pre-verbal pupils </w:t>
            </w:r>
          </w:p>
          <w:p w14:paraId="5D6328BC" w14:textId="6326F365" w:rsidR="007D0B90" w:rsidRPr="003C45A0" w:rsidRDefault="00435CEF" w:rsidP="00435CEF">
            <w:pPr>
              <w:pStyle w:val="7Tablebodycopy"/>
              <w:numPr>
                <w:ilvl w:val="0"/>
                <w:numId w:val="12"/>
              </w:numPr>
              <w:rPr>
                <w:sz w:val="24"/>
                <w:highlight w:val="yellow"/>
              </w:rPr>
            </w:pPr>
            <w:r>
              <w:rPr>
                <w:sz w:val="24"/>
              </w:rPr>
              <w:t>Intensive interaction for non-verbal pupils</w:t>
            </w:r>
          </w:p>
        </w:tc>
        <w:tc>
          <w:tcPr>
            <w:tcW w:w="1867" w:type="dxa"/>
          </w:tcPr>
          <w:p w14:paraId="63611CA8" w14:textId="6EECC1B3" w:rsidR="008C06FA" w:rsidRPr="003C45A0" w:rsidRDefault="008C06FA" w:rsidP="005F37DB">
            <w:pPr>
              <w:pStyle w:val="7Tablebodycopy"/>
              <w:rPr>
                <w:sz w:val="24"/>
                <w:highlight w:val="yellow"/>
              </w:rPr>
            </w:pPr>
          </w:p>
        </w:tc>
      </w:tr>
      <w:tr w:rsidR="008C06FA" w:rsidRPr="003C45A0" w14:paraId="29795DBC" w14:textId="77777777" w:rsidTr="00435CEF">
        <w:tc>
          <w:tcPr>
            <w:tcW w:w="2551" w:type="dxa"/>
          </w:tcPr>
          <w:p w14:paraId="7512833A" w14:textId="77777777" w:rsidR="00134E58" w:rsidRPr="00134E58" w:rsidRDefault="00134E58" w:rsidP="00134E58">
            <w:pPr>
              <w:pStyle w:val="7Tablebodycopy"/>
              <w:rPr>
                <w:sz w:val="24"/>
              </w:rPr>
            </w:pPr>
            <w:r w:rsidRPr="00134E58">
              <w:rPr>
                <w:sz w:val="24"/>
              </w:rPr>
              <w:t>2. SEND and Communication &amp; Interaction</w:t>
            </w:r>
          </w:p>
          <w:p w14:paraId="624130F8" w14:textId="77777777" w:rsidR="00134E58" w:rsidRPr="00134E58" w:rsidRDefault="00134E58" w:rsidP="00134E58">
            <w:pPr>
              <w:pStyle w:val="7Tablebodycopy"/>
              <w:rPr>
                <w:sz w:val="24"/>
              </w:rPr>
            </w:pPr>
          </w:p>
          <w:p w14:paraId="0E5AAC5F" w14:textId="77777777" w:rsidR="00134E58" w:rsidRPr="00134E58" w:rsidRDefault="00134E58" w:rsidP="00134E58">
            <w:pPr>
              <w:pStyle w:val="7Tablebodycopy"/>
              <w:rPr>
                <w:sz w:val="24"/>
              </w:rPr>
            </w:pPr>
            <w:r w:rsidRPr="00134E58">
              <w:rPr>
                <w:sz w:val="24"/>
              </w:rPr>
              <w:t>Teaching Assistant Interventions: +4 months when carefully planned and delivered.</w:t>
            </w:r>
          </w:p>
          <w:p w14:paraId="47936DA3" w14:textId="77777777" w:rsidR="00134E58" w:rsidRPr="00134E58" w:rsidRDefault="00134E58" w:rsidP="00134E58">
            <w:pPr>
              <w:pStyle w:val="7Tablebodycopy"/>
              <w:rPr>
                <w:sz w:val="24"/>
              </w:rPr>
            </w:pPr>
          </w:p>
          <w:p w14:paraId="3B5734F7" w14:textId="41D4B2D7" w:rsidR="007D0B90" w:rsidRPr="003C45A0" w:rsidRDefault="00134E58" w:rsidP="00C80AAF">
            <w:pPr>
              <w:pStyle w:val="7Tablebodycopy"/>
              <w:rPr>
                <w:sz w:val="24"/>
              </w:rPr>
            </w:pPr>
            <w:r w:rsidRPr="00134E58">
              <w:rPr>
                <w:sz w:val="24"/>
              </w:rPr>
              <w:t>Metacognition and Self-Regulation: +8 months.</w:t>
            </w:r>
            <w:r w:rsidR="007D0B90">
              <w:rPr>
                <w:sz w:val="24"/>
              </w:rPr>
              <w:t xml:space="preserve"> </w:t>
            </w:r>
          </w:p>
        </w:tc>
        <w:tc>
          <w:tcPr>
            <w:tcW w:w="2005" w:type="dxa"/>
          </w:tcPr>
          <w:p w14:paraId="07C68555" w14:textId="1DFC57C1" w:rsidR="00134E58" w:rsidRPr="00134E58" w:rsidRDefault="00134E58" w:rsidP="00134E58">
            <w:pPr>
              <w:pStyle w:val="7Tablebodycopy"/>
              <w:rPr>
                <w:sz w:val="24"/>
              </w:rPr>
            </w:pPr>
            <w:r w:rsidRPr="00134E58">
              <w:rPr>
                <w:sz w:val="24"/>
              </w:rPr>
              <w:t>Barrier</w:t>
            </w:r>
          </w:p>
          <w:p w14:paraId="65F5CCF7" w14:textId="77777777" w:rsidR="00134E58" w:rsidRPr="00134E58" w:rsidRDefault="00134E58" w:rsidP="00134E58">
            <w:pPr>
              <w:pStyle w:val="7Tablebodycopy"/>
              <w:rPr>
                <w:sz w:val="24"/>
              </w:rPr>
            </w:pPr>
          </w:p>
          <w:p w14:paraId="21C51DB0" w14:textId="77777777" w:rsidR="00134E58" w:rsidRPr="00134E58" w:rsidRDefault="00134E58" w:rsidP="00134E58">
            <w:pPr>
              <w:pStyle w:val="7Tablebodycopy"/>
              <w:rPr>
                <w:sz w:val="24"/>
              </w:rPr>
            </w:pPr>
            <w:r w:rsidRPr="00134E58">
              <w:rPr>
                <w:sz w:val="24"/>
              </w:rPr>
              <w:t>Accessing learning</w:t>
            </w:r>
          </w:p>
          <w:p w14:paraId="2210A961" w14:textId="77777777" w:rsidR="00134E58" w:rsidRPr="00134E58" w:rsidRDefault="00134E58" w:rsidP="00134E58">
            <w:pPr>
              <w:pStyle w:val="7Tablebodycopy"/>
              <w:rPr>
                <w:sz w:val="24"/>
              </w:rPr>
            </w:pPr>
            <w:r w:rsidRPr="00134E58">
              <w:rPr>
                <w:sz w:val="24"/>
              </w:rPr>
              <w:t>Retention of knowledge</w:t>
            </w:r>
          </w:p>
          <w:p w14:paraId="743EA9CE" w14:textId="77777777" w:rsidR="00134E58" w:rsidRPr="00134E58" w:rsidRDefault="00134E58" w:rsidP="00134E58">
            <w:pPr>
              <w:pStyle w:val="7Tablebodycopy"/>
              <w:rPr>
                <w:sz w:val="24"/>
              </w:rPr>
            </w:pPr>
            <w:r w:rsidRPr="00134E58">
              <w:rPr>
                <w:sz w:val="24"/>
              </w:rPr>
              <w:t>Independence</w:t>
            </w:r>
          </w:p>
          <w:p w14:paraId="23052D30" w14:textId="77777777" w:rsidR="00134E58" w:rsidRPr="00134E58" w:rsidRDefault="00134E58" w:rsidP="00134E58">
            <w:pPr>
              <w:pStyle w:val="7Tablebodycopy"/>
              <w:rPr>
                <w:sz w:val="24"/>
              </w:rPr>
            </w:pPr>
            <w:r w:rsidRPr="00134E58">
              <w:rPr>
                <w:sz w:val="24"/>
              </w:rPr>
              <w:t>Social communication</w:t>
            </w:r>
          </w:p>
          <w:p w14:paraId="18A34CE7" w14:textId="77777777" w:rsidR="00134E58" w:rsidRPr="00134E58" w:rsidRDefault="00134E58" w:rsidP="00134E58">
            <w:pPr>
              <w:pStyle w:val="7Tablebodycopy"/>
              <w:rPr>
                <w:sz w:val="24"/>
              </w:rPr>
            </w:pPr>
            <w:r w:rsidRPr="00134E58">
              <w:rPr>
                <w:sz w:val="24"/>
              </w:rPr>
              <w:t>EEF Evidence</w:t>
            </w:r>
          </w:p>
          <w:p w14:paraId="7F57808F" w14:textId="4BC9F1D0" w:rsidR="008C06FA" w:rsidRPr="003C45A0" w:rsidRDefault="008C06FA" w:rsidP="005F37DB">
            <w:pPr>
              <w:pStyle w:val="7Tablebodycopy"/>
              <w:rPr>
                <w:sz w:val="24"/>
                <w:highlight w:val="yellow"/>
              </w:rPr>
            </w:pPr>
          </w:p>
        </w:tc>
        <w:tc>
          <w:tcPr>
            <w:tcW w:w="3236" w:type="dxa"/>
          </w:tcPr>
          <w:p w14:paraId="3292BA4D" w14:textId="77777777" w:rsidR="00C80AAF" w:rsidRPr="00C80AAF" w:rsidRDefault="00C80AAF" w:rsidP="00C80AAF">
            <w:pPr>
              <w:pStyle w:val="7Tablebodycopy"/>
              <w:rPr>
                <w:sz w:val="24"/>
              </w:rPr>
            </w:pPr>
            <w:r w:rsidRPr="00C80AAF">
              <w:rPr>
                <w:sz w:val="24"/>
              </w:rPr>
              <w:t>Universal</w:t>
            </w:r>
          </w:p>
          <w:p w14:paraId="4201DD03" w14:textId="77777777" w:rsidR="00C80AAF" w:rsidRPr="00C80AAF" w:rsidRDefault="00C80AAF" w:rsidP="00C80AAF">
            <w:pPr>
              <w:pStyle w:val="7Tablebodycopy"/>
              <w:rPr>
                <w:sz w:val="24"/>
              </w:rPr>
            </w:pPr>
            <w:r w:rsidRPr="00C80AAF">
              <w:rPr>
                <w:sz w:val="24"/>
              </w:rPr>
              <w:t>•</w:t>
            </w:r>
            <w:r w:rsidRPr="00C80AAF">
              <w:rPr>
                <w:sz w:val="24"/>
              </w:rPr>
              <w:tab/>
              <w:t xml:space="preserve">Visual timetables, now and next, widget, adaptations to learning </w:t>
            </w:r>
          </w:p>
          <w:p w14:paraId="5C88890A" w14:textId="77777777" w:rsidR="00C80AAF" w:rsidRPr="00C80AAF" w:rsidRDefault="00C80AAF" w:rsidP="00C80AAF">
            <w:pPr>
              <w:pStyle w:val="7Tablebodycopy"/>
              <w:rPr>
                <w:sz w:val="24"/>
              </w:rPr>
            </w:pPr>
            <w:r w:rsidRPr="00C80AAF">
              <w:rPr>
                <w:sz w:val="24"/>
              </w:rPr>
              <w:t>•</w:t>
            </w:r>
            <w:r w:rsidRPr="00C80AAF">
              <w:rPr>
                <w:sz w:val="24"/>
              </w:rPr>
              <w:tab/>
              <w:t>Widgit supports</w:t>
            </w:r>
          </w:p>
          <w:p w14:paraId="7CFE3360" w14:textId="77777777" w:rsidR="00C80AAF" w:rsidRPr="00C80AAF" w:rsidRDefault="00C80AAF" w:rsidP="00C80AAF">
            <w:pPr>
              <w:pStyle w:val="7Tablebodycopy"/>
              <w:rPr>
                <w:sz w:val="24"/>
              </w:rPr>
            </w:pPr>
            <w:r w:rsidRPr="00C80AAF">
              <w:rPr>
                <w:sz w:val="24"/>
              </w:rPr>
              <w:t>•</w:t>
            </w:r>
            <w:r w:rsidRPr="00C80AAF">
              <w:rPr>
                <w:sz w:val="24"/>
              </w:rPr>
              <w:tab/>
              <w:t>Enable tables</w:t>
            </w:r>
          </w:p>
          <w:p w14:paraId="3F05D58C" w14:textId="77777777" w:rsidR="00C80AAF" w:rsidRPr="00C80AAF" w:rsidRDefault="00C80AAF" w:rsidP="00C80AAF">
            <w:pPr>
              <w:pStyle w:val="7Tablebodycopy"/>
              <w:rPr>
                <w:sz w:val="24"/>
              </w:rPr>
            </w:pPr>
            <w:r w:rsidRPr="00C80AAF">
              <w:rPr>
                <w:sz w:val="24"/>
              </w:rPr>
              <w:t>•</w:t>
            </w:r>
            <w:r w:rsidRPr="00C80AAF">
              <w:rPr>
                <w:sz w:val="24"/>
              </w:rPr>
              <w:tab/>
              <w:t>Explicit modelling</w:t>
            </w:r>
          </w:p>
          <w:p w14:paraId="5DDE3672" w14:textId="77777777" w:rsidR="00C80AAF" w:rsidRPr="00C80AAF" w:rsidRDefault="00C80AAF" w:rsidP="00C80AAF">
            <w:pPr>
              <w:pStyle w:val="7Tablebodycopy"/>
              <w:rPr>
                <w:sz w:val="24"/>
              </w:rPr>
            </w:pPr>
            <w:r w:rsidRPr="00C80AAF">
              <w:rPr>
                <w:sz w:val="24"/>
              </w:rPr>
              <w:t>•</w:t>
            </w:r>
            <w:r w:rsidRPr="00C80AAF">
              <w:rPr>
                <w:sz w:val="24"/>
              </w:rPr>
              <w:tab/>
              <w:t>Retrieval practice</w:t>
            </w:r>
          </w:p>
          <w:p w14:paraId="30DBA468" w14:textId="77777777" w:rsidR="00C80AAF" w:rsidRPr="00C80AAF" w:rsidRDefault="00C80AAF" w:rsidP="00C80AAF">
            <w:pPr>
              <w:pStyle w:val="7Tablebodycopy"/>
              <w:rPr>
                <w:sz w:val="24"/>
              </w:rPr>
            </w:pPr>
            <w:r w:rsidRPr="00C80AAF">
              <w:rPr>
                <w:sz w:val="24"/>
              </w:rPr>
              <w:t>Targeted</w:t>
            </w:r>
          </w:p>
          <w:p w14:paraId="753F0052" w14:textId="77777777" w:rsidR="00C80AAF" w:rsidRPr="00C80AAF" w:rsidRDefault="00C80AAF" w:rsidP="00C80AAF">
            <w:pPr>
              <w:pStyle w:val="7Tablebodycopy"/>
              <w:rPr>
                <w:sz w:val="24"/>
              </w:rPr>
            </w:pPr>
            <w:r w:rsidRPr="00C80AAF">
              <w:rPr>
                <w:sz w:val="24"/>
              </w:rPr>
              <w:t>•</w:t>
            </w:r>
            <w:r w:rsidRPr="00C80AAF">
              <w:rPr>
                <w:sz w:val="24"/>
              </w:rPr>
              <w:tab/>
              <w:t>Precision teaching</w:t>
            </w:r>
          </w:p>
          <w:p w14:paraId="0CFC4221" w14:textId="77777777" w:rsidR="00C80AAF" w:rsidRPr="00C80AAF" w:rsidRDefault="00C80AAF" w:rsidP="00C80AAF">
            <w:pPr>
              <w:pStyle w:val="7Tablebodycopy"/>
              <w:rPr>
                <w:sz w:val="24"/>
              </w:rPr>
            </w:pPr>
            <w:r w:rsidRPr="00C80AAF">
              <w:rPr>
                <w:sz w:val="24"/>
              </w:rPr>
              <w:t>•</w:t>
            </w:r>
            <w:r w:rsidRPr="00C80AAF">
              <w:rPr>
                <w:sz w:val="24"/>
              </w:rPr>
              <w:tab/>
              <w:t>B-Squared targets</w:t>
            </w:r>
          </w:p>
          <w:p w14:paraId="448194AD" w14:textId="77777777" w:rsidR="00C80AAF" w:rsidRPr="00C80AAF" w:rsidRDefault="00C80AAF" w:rsidP="00C80AAF">
            <w:pPr>
              <w:pStyle w:val="7Tablebodycopy"/>
              <w:rPr>
                <w:sz w:val="24"/>
              </w:rPr>
            </w:pPr>
            <w:r w:rsidRPr="00C80AAF">
              <w:rPr>
                <w:sz w:val="24"/>
              </w:rPr>
              <w:t>•</w:t>
            </w:r>
            <w:r w:rsidRPr="00C80AAF">
              <w:rPr>
                <w:sz w:val="24"/>
              </w:rPr>
              <w:tab/>
              <w:t>Structured intervention programmes</w:t>
            </w:r>
          </w:p>
          <w:p w14:paraId="3A317C87" w14:textId="77777777" w:rsidR="00C80AAF" w:rsidRPr="00C80AAF" w:rsidRDefault="00C80AAF" w:rsidP="00C80AAF">
            <w:pPr>
              <w:pStyle w:val="7Tablebodycopy"/>
              <w:rPr>
                <w:sz w:val="24"/>
              </w:rPr>
            </w:pPr>
            <w:r w:rsidRPr="00C80AAF">
              <w:rPr>
                <w:sz w:val="24"/>
              </w:rPr>
              <w:t>•</w:t>
            </w:r>
            <w:r w:rsidRPr="00C80AAF">
              <w:rPr>
                <w:sz w:val="24"/>
              </w:rPr>
              <w:tab/>
              <w:t>Inclusion Hub provision</w:t>
            </w:r>
          </w:p>
          <w:p w14:paraId="708A3783" w14:textId="17830C0E" w:rsidR="008C06FA" w:rsidRPr="003C45A0" w:rsidRDefault="00C80AAF" w:rsidP="00C80AAF">
            <w:pPr>
              <w:pStyle w:val="7Tablebodycopy"/>
              <w:rPr>
                <w:sz w:val="24"/>
                <w:highlight w:val="yellow"/>
              </w:rPr>
            </w:pPr>
            <w:r w:rsidRPr="00C80AAF">
              <w:rPr>
                <w:sz w:val="24"/>
              </w:rPr>
              <w:t>Individual timetables</w:t>
            </w:r>
          </w:p>
        </w:tc>
        <w:tc>
          <w:tcPr>
            <w:tcW w:w="1867" w:type="dxa"/>
          </w:tcPr>
          <w:p w14:paraId="1B97CBFD" w14:textId="4337397E" w:rsidR="008C06FA" w:rsidRPr="003C45A0" w:rsidRDefault="008C06FA" w:rsidP="005F37DB">
            <w:pPr>
              <w:pStyle w:val="7Tablebodycopy"/>
              <w:rPr>
                <w:sz w:val="24"/>
                <w:highlight w:val="yellow"/>
              </w:rPr>
            </w:pPr>
          </w:p>
        </w:tc>
      </w:tr>
      <w:tr w:rsidR="007D0B90" w:rsidRPr="003C45A0" w14:paraId="701AF023" w14:textId="77777777" w:rsidTr="00435CEF">
        <w:tc>
          <w:tcPr>
            <w:tcW w:w="2551" w:type="dxa"/>
          </w:tcPr>
          <w:p w14:paraId="41F7992F" w14:textId="77777777" w:rsidR="009E0BD7" w:rsidRPr="009E0BD7" w:rsidRDefault="009E0BD7" w:rsidP="009E0BD7">
            <w:pPr>
              <w:pStyle w:val="7Tablebodycopy"/>
              <w:rPr>
                <w:sz w:val="24"/>
              </w:rPr>
            </w:pPr>
            <w:r w:rsidRPr="009E0BD7">
              <w:rPr>
                <w:sz w:val="24"/>
              </w:rPr>
              <w:t>3. Disadvantaged Pupils</w:t>
            </w:r>
          </w:p>
          <w:p w14:paraId="52BC7305" w14:textId="77777777" w:rsidR="009E0BD7" w:rsidRPr="009E0BD7" w:rsidRDefault="009E0BD7" w:rsidP="009E0BD7">
            <w:pPr>
              <w:pStyle w:val="7Tablebodycopy"/>
              <w:rPr>
                <w:sz w:val="24"/>
              </w:rPr>
            </w:pPr>
          </w:p>
          <w:p w14:paraId="30A9A891" w14:textId="77777777" w:rsidR="009E0BD7" w:rsidRPr="009E0BD7" w:rsidRDefault="009E0BD7" w:rsidP="009E0BD7">
            <w:pPr>
              <w:pStyle w:val="7Tablebodycopy"/>
              <w:rPr>
                <w:sz w:val="24"/>
              </w:rPr>
            </w:pPr>
            <w:r w:rsidRPr="009E0BD7">
              <w:rPr>
                <w:sz w:val="24"/>
              </w:rPr>
              <w:t>EEF Evidence</w:t>
            </w:r>
          </w:p>
          <w:p w14:paraId="77B49B76" w14:textId="77777777" w:rsidR="009E0BD7" w:rsidRPr="009E0BD7" w:rsidRDefault="009E0BD7" w:rsidP="009E0BD7">
            <w:pPr>
              <w:pStyle w:val="7Tablebodycopy"/>
              <w:rPr>
                <w:sz w:val="24"/>
              </w:rPr>
            </w:pPr>
          </w:p>
          <w:p w14:paraId="66BD076F" w14:textId="77777777" w:rsidR="009E0BD7" w:rsidRPr="009E0BD7" w:rsidRDefault="009E0BD7" w:rsidP="009E0BD7">
            <w:pPr>
              <w:pStyle w:val="7Tablebodycopy"/>
              <w:rPr>
                <w:sz w:val="24"/>
              </w:rPr>
            </w:pPr>
            <w:r w:rsidRPr="009E0BD7">
              <w:rPr>
                <w:sz w:val="24"/>
              </w:rPr>
              <w:t>The strongest approaches for disadvantaged pupils include:</w:t>
            </w:r>
          </w:p>
          <w:p w14:paraId="7CD31A0B" w14:textId="77777777" w:rsidR="009E0BD7" w:rsidRPr="009E0BD7" w:rsidRDefault="009E0BD7" w:rsidP="009E0BD7">
            <w:pPr>
              <w:pStyle w:val="7Tablebodycopy"/>
              <w:rPr>
                <w:sz w:val="24"/>
              </w:rPr>
            </w:pPr>
          </w:p>
          <w:p w14:paraId="499B0757" w14:textId="77777777" w:rsidR="009E0BD7" w:rsidRPr="009E0BD7" w:rsidRDefault="009E0BD7" w:rsidP="009E0BD7">
            <w:pPr>
              <w:pStyle w:val="7Tablebodycopy"/>
              <w:rPr>
                <w:sz w:val="24"/>
              </w:rPr>
            </w:pPr>
            <w:r w:rsidRPr="009E0BD7">
              <w:rPr>
                <w:sz w:val="24"/>
              </w:rPr>
              <w:t>Oral Language (+6 months)</w:t>
            </w:r>
          </w:p>
          <w:p w14:paraId="5B756B72" w14:textId="77777777" w:rsidR="009E0BD7" w:rsidRPr="009E0BD7" w:rsidRDefault="009E0BD7" w:rsidP="009E0BD7">
            <w:pPr>
              <w:pStyle w:val="7Tablebodycopy"/>
              <w:rPr>
                <w:sz w:val="24"/>
              </w:rPr>
            </w:pPr>
            <w:r w:rsidRPr="009E0BD7">
              <w:rPr>
                <w:sz w:val="24"/>
              </w:rPr>
              <w:t>Feedback (+6 months)</w:t>
            </w:r>
          </w:p>
          <w:p w14:paraId="42A7E242" w14:textId="77777777" w:rsidR="009E0BD7" w:rsidRPr="009E0BD7" w:rsidRDefault="009E0BD7" w:rsidP="009E0BD7">
            <w:pPr>
              <w:pStyle w:val="7Tablebodycopy"/>
              <w:rPr>
                <w:sz w:val="24"/>
              </w:rPr>
            </w:pPr>
            <w:r w:rsidRPr="009E0BD7">
              <w:rPr>
                <w:sz w:val="24"/>
              </w:rPr>
              <w:lastRenderedPageBreak/>
              <w:t>Metacognition (+8 months)</w:t>
            </w:r>
          </w:p>
          <w:p w14:paraId="3D9FE2C1" w14:textId="77777777" w:rsidR="009E0BD7" w:rsidRPr="009E0BD7" w:rsidRDefault="009E0BD7" w:rsidP="009E0BD7">
            <w:pPr>
              <w:pStyle w:val="7Tablebodycopy"/>
              <w:rPr>
                <w:sz w:val="24"/>
              </w:rPr>
            </w:pPr>
            <w:r w:rsidRPr="009E0BD7">
              <w:rPr>
                <w:sz w:val="24"/>
              </w:rPr>
              <w:t>Reading Comprehension (+7 months)</w:t>
            </w:r>
          </w:p>
          <w:p w14:paraId="480B446C" w14:textId="39CAEBB7" w:rsidR="007D0B90" w:rsidRPr="007D0B90" w:rsidRDefault="009E0BD7" w:rsidP="009E0BD7">
            <w:pPr>
              <w:pStyle w:val="7Tablebodycopy"/>
              <w:rPr>
                <w:sz w:val="24"/>
              </w:rPr>
            </w:pPr>
            <w:r w:rsidRPr="009E0BD7">
              <w:rPr>
                <w:sz w:val="24"/>
              </w:rPr>
              <w:t>Parental Engagement (+4 months)</w:t>
            </w:r>
          </w:p>
        </w:tc>
        <w:tc>
          <w:tcPr>
            <w:tcW w:w="2005" w:type="dxa"/>
          </w:tcPr>
          <w:p w14:paraId="0BE77596" w14:textId="77777777" w:rsidR="009E0BD7" w:rsidRPr="009E0BD7" w:rsidRDefault="009E0BD7" w:rsidP="009E0BD7">
            <w:pPr>
              <w:pStyle w:val="7Tablebodycopy"/>
              <w:rPr>
                <w:sz w:val="24"/>
              </w:rPr>
            </w:pPr>
            <w:r w:rsidRPr="009E0BD7">
              <w:rPr>
                <w:sz w:val="24"/>
              </w:rPr>
              <w:lastRenderedPageBreak/>
              <w:t>Barrier</w:t>
            </w:r>
          </w:p>
          <w:p w14:paraId="4996C36C" w14:textId="77777777" w:rsidR="009E0BD7" w:rsidRPr="009E0BD7" w:rsidRDefault="009E0BD7" w:rsidP="009E0BD7">
            <w:pPr>
              <w:pStyle w:val="7Tablebodycopy"/>
              <w:rPr>
                <w:sz w:val="24"/>
              </w:rPr>
            </w:pPr>
          </w:p>
          <w:p w14:paraId="37D3EE76" w14:textId="77777777" w:rsidR="009E0BD7" w:rsidRPr="009E0BD7" w:rsidRDefault="009E0BD7" w:rsidP="009E0BD7">
            <w:pPr>
              <w:pStyle w:val="7Tablebodycopy"/>
              <w:rPr>
                <w:sz w:val="24"/>
              </w:rPr>
            </w:pPr>
            <w:r w:rsidRPr="009E0BD7">
              <w:rPr>
                <w:sz w:val="24"/>
              </w:rPr>
              <w:t>Vocabulary gap</w:t>
            </w:r>
          </w:p>
          <w:p w14:paraId="586FF1BE" w14:textId="77777777" w:rsidR="009E0BD7" w:rsidRPr="009E0BD7" w:rsidRDefault="009E0BD7" w:rsidP="009E0BD7">
            <w:pPr>
              <w:pStyle w:val="7Tablebodycopy"/>
              <w:rPr>
                <w:sz w:val="24"/>
              </w:rPr>
            </w:pPr>
            <w:r w:rsidRPr="009E0BD7">
              <w:rPr>
                <w:sz w:val="24"/>
              </w:rPr>
              <w:t>Attendance</w:t>
            </w:r>
          </w:p>
          <w:p w14:paraId="5999EDCC" w14:textId="77777777" w:rsidR="009E0BD7" w:rsidRPr="009E0BD7" w:rsidRDefault="009E0BD7" w:rsidP="009E0BD7">
            <w:pPr>
              <w:pStyle w:val="7Tablebodycopy"/>
              <w:rPr>
                <w:sz w:val="24"/>
              </w:rPr>
            </w:pPr>
            <w:r w:rsidRPr="009E0BD7">
              <w:rPr>
                <w:sz w:val="24"/>
              </w:rPr>
              <w:t>Reduced cultural capital</w:t>
            </w:r>
          </w:p>
          <w:p w14:paraId="01449AE8" w14:textId="77777777" w:rsidR="009E0BD7" w:rsidRPr="009E0BD7" w:rsidRDefault="009E0BD7" w:rsidP="009E0BD7">
            <w:pPr>
              <w:pStyle w:val="7Tablebodycopy"/>
              <w:rPr>
                <w:sz w:val="24"/>
              </w:rPr>
            </w:pPr>
            <w:r w:rsidRPr="009E0BD7">
              <w:rPr>
                <w:sz w:val="24"/>
              </w:rPr>
              <w:t>Limited opportunities</w:t>
            </w:r>
          </w:p>
          <w:p w14:paraId="734CAF82" w14:textId="45423CCD" w:rsidR="007D0B90" w:rsidRDefault="007D0B90" w:rsidP="005F37DB">
            <w:pPr>
              <w:pStyle w:val="7Tablebodycopy"/>
              <w:rPr>
                <w:sz w:val="24"/>
                <w:highlight w:val="yellow"/>
              </w:rPr>
            </w:pPr>
          </w:p>
        </w:tc>
        <w:tc>
          <w:tcPr>
            <w:tcW w:w="3236" w:type="dxa"/>
          </w:tcPr>
          <w:p w14:paraId="468AC865" w14:textId="77777777" w:rsidR="00C80AAF" w:rsidRPr="007D0B90" w:rsidRDefault="00C80AAF" w:rsidP="00C80AAF">
            <w:pPr>
              <w:pStyle w:val="7Tablebodycopy"/>
              <w:rPr>
                <w:sz w:val="24"/>
              </w:rPr>
            </w:pPr>
            <w:r w:rsidRPr="007D0B90">
              <w:rPr>
                <w:sz w:val="24"/>
              </w:rPr>
              <w:t>Universal</w:t>
            </w:r>
          </w:p>
          <w:p w14:paraId="5536A6ED" w14:textId="77777777" w:rsidR="00C80AAF" w:rsidRPr="007D0B90" w:rsidRDefault="00C80AAF" w:rsidP="00C80AAF">
            <w:pPr>
              <w:pStyle w:val="7Tablebodycopy"/>
              <w:numPr>
                <w:ilvl w:val="0"/>
                <w:numId w:val="15"/>
              </w:numPr>
              <w:rPr>
                <w:sz w:val="24"/>
              </w:rPr>
            </w:pPr>
            <w:r w:rsidRPr="007D0B90">
              <w:rPr>
                <w:sz w:val="24"/>
              </w:rPr>
              <w:t>Daily reading</w:t>
            </w:r>
          </w:p>
          <w:p w14:paraId="2CAEC2F1" w14:textId="77777777" w:rsidR="00C80AAF" w:rsidRPr="007D0B90" w:rsidRDefault="00C80AAF" w:rsidP="00C80AAF">
            <w:pPr>
              <w:pStyle w:val="7Tablebodycopy"/>
              <w:numPr>
                <w:ilvl w:val="0"/>
                <w:numId w:val="15"/>
              </w:numPr>
              <w:rPr>
                <w:sz w:val="24"/>
              </w:rPr>
            </w:pPr>
            <w:r w:rsidRPr="007D0B90">
              <w:rPr>
                <w:sz w:val="24"/>
              </w:rPr>
              <w:t>Curriculum vocabulary teaching</w:t>
            </w:r>
          </w:p>
          <w:p w14:paraId="47796028" w14:textId="77777777" w:rsidR="00C80AAF" w:rsidRPr="007D0B90" w:rsidRDefault="00C80AAF" w:rsidP="00C80AAF">
            <w:pPr>
              <w:pStyle w:val="7Tablebodycopy"/>
              <w:numPr>
                <w:ilvl w:val="0"/>
                <w:numId w:val="15"/>
              </w:numPr>
              <w:rPr>
                <w:sz w:val="24"/>
              </w:rPr>
            </w:pPr>
            <w:r w:rsidRPr="007D0B90">
              <w:rPr>
                <w:sz w:val="24"/>
              </w:rPr>
              <w:t>Retrieval practice</w:t>
            </w:r>
          </w:p>
          <w:p w14:paraId="166AB8BF" w14:textId="77777777" w:rsidR="00C80AAF" w:rsidRPr="007D0B90" w:rsidRDefault="00C80AAF" w:rsidP="00C80AAF">
            <w:pPr>
              <w:pStyle w:val="7Tablebodycopy"/>
              <w:numPr>
                <w:ilvl w:val="0"/>
                <w:numId w:val="15"/>
              </w:numPr>
              <w:rPr>
                <w:sz w:val="24"/>
              </w:rPr>
            </w:pPr>
            <w:r w:rsidRPr="007D0B90">
              <w:rPr>
                <w:sz w:val="24"/>
              </w:rPr>
              <w:t>Explicit instruction</w:t>
            </w:r>
          </w:p>
          <w:p w14:paraId="173E458A" w14:textId="77777777" w:rsidR="00C80AAF" w:rsidRPr="007D0B90" w:rsidRDefault="00C80AAF" w:rsidP="00C80AAF">
            <w:pPr>
              <w:pStyle w:val="7Tablebodycopy"/>
              <w:rPr>
                <w:sz w:val="24"/>
              </w:rPr>
            </w:pPr>
            <w:r w:rsidRPr="007D0B90">
              <w:rPr>
                <w:sz w:val="24"/>
              </w:rPr>
              <w:t>Targeted</w:t>
            </w:r>
          </w:p>
          <w:p w14:paraId="4AFE83EB" w14:textId="77777777" w:rsidR="00C80AAF" w:rsidRPr="007D0B90" w:rsidRDefault="00C80AAF" w:rsidP="00C80AAF">
            <w:pPr>
              <w:pStyle w:val="7Tablebodycopy"/>
              <w:numPr>
                <w:ilvl w:val="0"/>
                <w:numId w:val="16"/>
              </w:numPr>
              <w:rPr>
                <w:sz w:val="24"/>
              </w:rPr>
            </w:pPr>
            <w:r w:rsidRPr="007D0B90">
              <w:rPr>
                <w:sz w:val="24"/>
              </w:rPr>
              <w:t>Bottom 20% reading programme</w:t>
            </w:r>
          </w:p>
          <w:p w14:paraId="21179E79" w14:textId="77777777" w:rsidR="00C80AAF" w:rsidRDefault="00C80AAF" w:rsidP="00C80AAF">
            <w:pPr>
              <w:pStyle w:val="7Tablebodycopy"/>
              <w:numPr>
                <w:ilvl w:val="0"/>
                <w:numId w:val="16"/>
              </w:numPr>
              <w:rPr>
                <w:sz w:val="24"/>
              </w:rPr>
            </w:pPr>
            <w:r w:rsidRPr="007D0B90">
              <w:rPr>
                <w:sz w:val="24"/>
              </w:rPr>
              <w:t>Phonics keep-up</w:t>
            </w:r>
          </w:p>
          <w:p w14:paraId="2227421B" w14:textId="77777777" w:rsidR="00C80AAF" w:rsidRDefault="00C80AAF" w:rsidP="00C80AAF">
            <w:pPr>
              <w:pStyle w:val="7Tablebodycopy"/>
              <w:numPr>
                <w:ilvl w:val="0"/>
                <w:numId w:val="16"/>
              </w:numPr>
              <w:rPr>
                <w:sz w:val="24"/>
              </w:rPr>
            </w:pPr>
            <w:r>
              <w:rPr>
                <w:sz w:val="24"/>
              </w:rPr>
              <w:t xml:space="preserve">Precision teaching </w:t>
            </w:r>
          </w:p>
          <w:p w14:paraId="571FB77C" w14:textId="77777777" w:rsidR="00C80AAF" w:rsidRPr="007D0B90" w:rsidRDefault="00C80AAF" w:rsidP="00C80AAF">
            <w:pPr>
              <w:pStyle w:val="7Tablebodycopy"/>
              <w:numPr>
                <w:ilvl w:val="0"/>
                <w:numId w:val="16"/>
              </w:numPr>
              <w:rPr>
                <w:sz w:val="24"/>
              </w:rPr>
            </w:pPr>
            <w:r>
              <w:rPr>
                <w:sz w:val="24"/>
              </w:rPr>
              <w:t xml:space="preserve">Targeted blending blasts </w:t>
            </w:r>
          </w:p>
          <w:p w14:paraId="76CEFA4B" w14:textId="77777777" w:rsidR="00C80AAF" w:rsidRPr="007D0B90" w:rsidRDefault="00C80AAF" w:rsidP="00C80AAF">
            <w:pPr>
              <w:pStyle w:val="7Tablebodycopy"/>
              <w:numPr>
                <w:ilvl w:val="0"/>
                <w:numId w:val="16"/>
              </w:numPr>
              <w:rPr>
                <w:sz w:val="24"/>
              </w:rPr>
            </w:pPr>
            <w:r w:rsidRPr="007D0B90">
              <w:rPr>
                <w:sz w:val="24"/>
              </w:rPr>
              <w:lastRenderedPageBreak/>
              <w:t>Subsidised clubs and trips</w:t>
            </w:r>
          </w:p>
          <w:p w14:paraId="5FF60AFB" w14:textId="7D64FED0" w:rsidR="007D0B90" w:rsidRPr="003C45A0" w:rsidRDefault="00C80AAF" w:rsidP="00C80AAF">
            <w:pPr>
              <w:pStyle w:val="7Tablebodycopy"/>
              <w:rPr>
                <w:sz w:val="24"/>
                <w:highlight w:val="yellow"/>
              </w:rPr>
            </w:pPr>
            <w:r w:rsidRPr="007D0B90">
              <w:rPr>
                <w:sz w:val="24"/>
              </w:rPr>
              <w:t>Priority access to enrichment</w:t>
            </w:r>
          </w:p>
        </w:tc>
        <w:tc>
          <w:tcPr>
            <w:tcW w:w="1867" w:type="dxa"/>
          </w:tcPr>
          <w:p w14:paraId="7D1029A7" w14:textId="77777777" w:rsidR="007D0B90" w:rsidRPr="003C45A0" w:rsidRDefault="007D0B90" w:rsidP="005F37DB">
            <w:pPr>
              <w:pStyle w:val="7Tablebodycopy"/>
              <w:rPr>
                <w:sz w:val="24"/>
                <w:highlight w:val="yellow"/>
              </w:rPr>
            </w:pPr>
          </w:p>
        </w:tc>
      </w:tr>
      <w:tr w:rsidR="007D0B90" w:rsidRPr="003C45A0" w14:paraId="16B52B08" w14:textId="77777777" w:rsidTr="00435CEF">
        <w:tc>
          <w:tcPr>
            <w:tcW w:w="2551" w:type="dxa"/>
          </w:tcPr>
          <w:p w14:paraId="4CF99CB0" w14:textId="77777777" w:rsidR="00AD681D" w:rsidRPr="00AD681D" w:rsidRDefault="00AD681D" w:rsidP="00AD681D">
            <w:pPr>
              <w:pStyle w:val="7Tablebodycopy"/>
              <w:rPr>
                <w:sz w:val="24"/>
              </w:rPr>
            </w:pPr>
            <w:r w:rsidRPr="00AD681D">
              <w:rPr>
                <w:sz w:val="24"/>
              </w:rPr>
              <w:t>4. Attendance</w:t>
            </w:r>
          </w:p>
          <w:p w14:paraId="1EFCE16F" w14:textId="77777777" w:rsidR="00AD681D" w:rsidRPr="00AD681D" w:rsidRDefault="00AD681D" w:rsidP="00AD681D">
            <w:pPr>
              <w:pStyle w:val="7Tablebodycopy"/>
              <w:rPr>
                <w:sz w:val="24"/>
              </w:rPr>
            </w:pPr>
          </w:p>
          <w:p w14:paraId="3EE97FAB" w14:textId="77777777" w:rsidR="00AD681D" w:rsidRPr="00AD681D" w:rsidRDefault="00AD681D" w:rsidP="00AD681D">
            <w:pPr>
              <w:pStyle w:val="7Tablebodycopy"/>
              <w:rPr>
                <w:sz w:val="24"/>
              </w:rPr>
            </w:pPr>
            <w:r w:rsidRPr="00AD681D">
              <w:rPr>
                <w:sz w:val="24"/>
              </w:rPr>
              <w:t>EEF Evidence</w:t>
            </w:r>
          </w:p>
          <w:p w14:paraId="1ED38BF4" w14:textId="77777777" w:rsidR="00AD681D" w:rsidRPr="00AD681D" w:rsidRDefault="00AD681D" w:rsidP="00AD681D">
            <w:pPr>
              <w:pStyle w:val="7Tablebodycopy"/>
              <w:rPr>
                <w:sz w:val="24"/>
              </w:rPr>
            </w:pPr>
          </w:p>
          <w:p w14:paraId="0CE32AA4" w14:textId="34ACD866" w:rsidR="007D0B90" w:rsidRPr="007D0B90" w:rsidRDefault="00AD681D" w:rsidP="00AD681D">
            <w:pPr>
              <w:pStyle w:val="7Tablebodycopy"/>
              <w:rPr>
                <w:sz w:val="24"/>
              </w:rPr>
            </w:pPr>
            <w:r w:rsidRPr="00AD681D">
              <w:rPr>
                <w:sz w:val="24"/>
              </w:rPr>
              <w:t>Parental engagement approaches can improve pupil outcomes when relationships are strong and communication is purposeful.</w:t>
            </w:r>
          </w:p>
        </w:tc>
        <w:tc>
          <w:tcPr>
            <w:tcW w:w="2005" w:type="dxa"/>
          </w:tcPr>
          <w:p w14:paraId="6DE1C43A" w14:textId="77777777" w:rsidR="00AD681D" w:rsidRPr="00AD681D" w:rsidRDefault="00AD681D" w:rsidP="00AD681D">
            <w:pPr>
              <w:pStyle w:val="7Tablebodycopy"/>
              <w:rPr>
                <w:sz w:val="24"/>
              </w:rPr>
            </w:pPr>
            <w:r w:rsidRPr="00AD681D">
              <w:rPr>
                <w:sz w:val="24"/>
              </w:rPr>
              <w:t>Barrier</w:t>
            </w:r>
          </w:p>
          <w:p w14:paraId="0931D936" w14:textId="77777777" w:rsidR="00AD681D" w:rsidRPr="00AD681D" w:rsidRDefault="00AD681D" w:rsidP="00AD681D">
            <w:pPr>
              <w:pStyle w:val="7Tablebodycopy"/>
              <w:rPr>
                <w:sz w:val="24"/>
              </w:rPr>
            </w:pPr>
          </w:p>
          <w:p w14:paraId="5866B512" w14:textId="77777777" w:rsidR="00AD681D" w:rsidRPr="00AD681D" w:rsidRDefault="00AD681D" w:rsidP="00AD681D">
            <w:pPr>
              <w:pStyle w:val="7Tablebodycopy"/>
              <w:rPr>
                <w:sz w:val="24"/>
              </w:rPr>
            </w:pPr>
            <w:r w:rsidRPr="00AD681D">
              <w:rPr>
                <w:sz w:val="24"/>
              </w:rPr>
              <w:t>Parental attitudes</w:t>
            </w:r>
          </w:p>
          <w:p w14:paraId="773D662D" w14:textId="77777777" w:rsidR="00AD681D" w:rsidRPr="00AD681D" w:rsidRDefault="00AD681D" w:rsidP="00AD681D">
            <w:pPr>
              <w:pStyle w:val="7Tablebodycopy"/>
              <w:rPr>
                <w:sz w:val="24"/>
              </w:rPr>
            </w:pPr>
            <w:r w:rsidRPr="00AD681D">
              <w:rPr>
                <w:sz w:val="24"/>
              </w:rPr>
              <w:t>Persistent absence</w:t>
            </w:r>
          </w:p>
          <w:p w14:paraId="0985C91B" w14:textId="77777777" w:rsidR="00AD681D" w:rsidRPr="00AD681D" w:rsidRDefault="00AD681D" w:rsidP="00AD681D">
            <w:pPr>
              <w:pStyle w:val="7Tablebodycopy"/>
              <w:rPr>
                <w:sz w:val="24"/>
              </w:rPr>
            </w:pPr>
            <w:r w:rsidRPr="00AD681D">
              <w:rPr>
                <w:sz w:val="24"/>
              </w:rPr>
              <w:t>Vulnerability</w:t>
            </w:r>
          </w:p>
          <w:p w14:paraId="01E78D2E" w14:textId="08684DEB" w:rsidR="007D0B90" w:rsidRDefault="007D0B90" w:rsidP="00BE1C75">
            <w:pPr>
              <w:pStyle w:val="7Tablebodycopy"/>
              <w:rPr>
                <w:sz w:val="24"/>
                <w:highlight w:val="yellow"/>
              </w:rPr>
            </w:pPr>
          </w:p>
        </w:tc>
        <w:tc>
          <w:tcPr>
            <w:tcW w:w="3236" w:type="dxa"/>
          </w:tcPr>
          <w:p w14:paraId="71374147" w14:textId="77777777" w:rsidR="009E0BD7" w:rsidRPr="007D0B90" w:rsidRDefault="009E0BD7" w:rsidP="009E0BD7">
            <w:pPr>
              <w:pStyle w:val="7Tablebodycopy"/>
              <w:rPr>
                <w:sz w:val="24"/>
              </w:rPr>
            </w:pPr>
            <w:r w:rsidRPr="007D0B90">
              <w:rPr>
                <w:sz w:val="24"/>
              </w:rPr>
              <w:t>Universal</w:t>
            </w:r>
          </w:p>
          <w:p w14:paraId="6FD03B99" w14:textId="77777777" w:rsidR="009E0BD7" w:rsidRPr="007D0B90" w:rsidRDefault="009E0BD7" w:rsidP="009E0BD7">
            <w:pPr>
              <w:pStyle w:val="7Tablebodycopy"/>
              <w:numPr>
                <w:ilvl w:val="0"/>
                <w:numId w:val="17"/>
              </w:numPr>
              <w:rPr>
                <w:sz w:val="24"/>
              </w:rPr>
            </w:pPr>
            <w:r w:rsidRPr="007D0B90">
              <w:rPr>
                <w:sz w:val="24"/>
              </w:rPr>
              <w:t>Weekly attendance communication</w:t>
            </w:r>
          </w:p>
          <w:p w14:paraId="228B51B2" w14:textId="77777777" w:rsidR="009E0BD7" w:rsidRPr="007D0B90" w:rsidRDefault="009E0BD7" w:rsidP="009E0BD7">
            <w:pPr>
              <w:pStyle w:val="7Tablebodycopy"/>
              <w:numPr>
                <w:ilvl w:val="0"/>
                <w:numId w:val="17"/>
              </w:numPr>
              <w:rPr>
                <w:sz w:val="24"/>
              </w:rPr>
            </w:pPr>
            <w:r w:rsidRPr="007D0B90">
              <w:rPr>
                <w:sz w:val="24"/>
              </w:rPr>
              <w:t>Attendance celebration</w:t>
            </w:r>
          </w:p>
          <w:p w14:paraId="55C9EFE8" w14:textId="77777777" w:rsidR="009E0BD7" w:rsidRDefault="009E0BD7" w:rsidP="009E0BD7">
            <w:pPr>
              <w:pStyle w:val="7Tablebodycopy"/>
              <w:numPr>
                <w:ilvl w:val="0"/>
                <w:numId w:val="17"/>
              </w:numPr>
              <w:rPr>
                <w:sz w:val="24"/>
              </w:rPr>
            </w:pPr>
            <w:r w:rsidRPr="007D0B90">
              <w:rPr>
                <w:sz w:val="24"/>
              </w:rPr>
              <w:t>Parent messaging</w:t>
            </w:r>
          </w:p>
          <w:p w14:paraId="3F0573BE" w14:textId="77777777" w:rsidR="009E0BD7" w:rsidRPr="007D0B90" w:rsidRDefault="009E0BD7" w:rsidP="009E0BD7">
            <w:pPr>
              <w:pStyle w:val="7Tablebodycopy"/>
              <w:numPr>
                <w:ilvl w:val="0"/>
                <w:numId w:val="17"/>
              </w:numPr>
              <w:rPr>
                <w:sz w:val="24"/>
              </w:rPr>
            </w:pPr>
          </w:p>
          <w:p w14:paraId="4F361F68" w14:textId="77777777" w:rsidR="009E0BD7" w:rsidRPr="007D0B90" w:rsidRDefault="009E0BD7" w:rsidP="009E0BD7">
            <w:pPr>
              <w:pStyle w:val="7Tablebodycopy"/>
              <w:rPr>
                <w:sz w:val="24"/>
              </w:rPr>
            </w:pPr>
            <w:r w:rsidRPr="007D0B90">
              <w:rPr>
                <w:sz w:val="24"/>
              </w:rPr>
              <w:t>Targeted</w:t>
            </w:r>
          </w:p>
          <w:p w14:paraId="6A5FBB62" w14:textId="77777777" w:rsidR="009E0BD7" w:rsidRPr="007D0B90" w:rsidRDefault="009E0BD7" w:rsidP="009E0BD7">
            <w:pPr>
              <w:pStyle w:val="7Tablebodycopy"/>
              <w:numPr>
                <w:ilvl w:val="0"/>
                <w:numId w:val="18"/>
              </w:numPr>
              <w:rPr>
                <w:sz w:val="24"/>
              </w:rPr>
            </w:pPr>
            <w:r w:rsidRPr="007D0B90">
              <w:rPr>
                <w:sz w:val="24"/>
              </w:rPr>
              <w:t>ELSA attendance support</w:t>
            </w:r>
          </w:p>
          <w:p w14:paraId="75A4A04D" w14:textId="77777777" w:rsidR="009E0BD7" w:rsidRPr="007D0B90" w:rsidRDefault="009E0BD7" w:rsidP="009E0BD7">
            <w:pPr>
              <w:pStyle w:val="7Tablebodycopy"/>
              <w:numPr>
                <w:ilvl w:val="0"/>
                <w:numId w:val="18"/>
              </w:numPr>
              <w:rPr>
                <w:sz w:val="24"/>
              </w:rPr>
            </w:pPr>
            <w:r w:rsidRPr="007D0B90">
              <w:rPr>
                <w:sz w:val="24"/>
              </w:rPr>
              <w:t>Attendance panels</w:t>
            </w:r>
          </w:p>
          <w:p w14:paraId="47A693EC" w14:textId="77777777" w:rsidR="009E0BD7" w:rsidRPr="007D0B90" w:rsidRDefault="009E0BD7" w:rsidP="009E0BD7">
            <w:pPr>
              <w:pStyle w:val="7Tablebodycopy"/>
              <w:numPr>
                <w:ilvl w:val="0"/>
                <w:numId w:val="18"/>
              </w:numPr>
              <w:rPr>
                <w:sz w:val="24"/>
              </w:rPr>
            </w:pPr>
            <w:r w:rsidRPr="007D0B90">
              <w:rPr>
                <w:sz w:val="24"/>
              </w:rPr>
              <w:t>Family support meetings</w:t>
            </w:r>
          </w:p>
          <w:p w14:paraId="2B1FC8A5" w14:textId="5C859894" w:rsidR="007D0B90" w:rsidRPr="003C45A0" w:rsidRDefault="009E0BD7" w:rsidP="009E0BD7">
            <w:pPr>
              <w:pStyle w:val="7Tablebodycopy"/>
              <w:rPr>
                <w:sz w:val="24"/>
                <w:highlight w:val="yellow"/>
              </w:rPr>
            </w:pPr>
            <w:r w:rsidRPr="007D0B90">
              <w:rPr>
                <w:sz w:val="24"/>
              </w:rPr>
              <w:t>TAF processes</w:t>
            </w:r>
          </w:p>
        </w:tc>
        <w:tc>
          <w:tcPr>
            <w:tcW w:w="1867" w:type="dxa"/>
          </w:tcPr>
          <w:p w14:paraId="7D613EDA" w14:textId="77777777" w:rsidR="007D0B90" w:rsidRPr="003C45A0" w:rsidRDefault="007D0B90" w:rsidP="005F37DB">
            <w:pPr>
              <w:pStyle w:val="7Tablebodycopy"/>
              <w:rPr>
                <w:sz w:val="24"/>
                <w:highlight w:val="yellow"/>
              </w:rPr>
            </w:pPr>
          </w:p>
        </w:tc>
      </w:tr>
      <w:tr w:rsidR="003C2B88" w:rsidRPr="003C45A0" w14:paraId="4487F287" w14:textId="77777777" w:rsidTr="00435CEF">
        <w:tc>
          <w:tcPr>
            <w:tcW w:w="2551" w:type="dxa"/>
          </w:tcPr>
          <w:p w14:paraId="746199EB" w14:textId="77777777" w:rsidR="00BE1C75" w:rsidRPr="00BE1C75" w:rsidRDefault="00BE1C75" w:rsidP="00BE1C75">
            <w:pPr>
              <w:pStyle w:val="7Tablebodycopy"/>
              <w:rPr>
                <w:sz w:val="24"/>
              </w:rPr>
            </w:pPr>
            <w:r w:rsidRPr="00BE1C75">
              <w:rPr>
                <w:sz w:val="24"/>
              </w:rPr>
              <w:t>5. Reading</w:t>
            </w:r>
          </w:p>
          <w:p w14:paraId="5F5ABE09" w14:textId="77777777" w:rsidR="00BE1C75" w:rsidRPr="00BE1C75" w:rsidRDefault="00BE1C75" w:rsidP="00BE1C75">
            <w:pPr>
              <w:pStyle w:val="7Tablebodycopy"/>
              <w:rPr>
                <w:sz w:val="24"/>
              </w:rPr>
            </w:pPr>
          </w:p>
          <w:p w14:paraId="30F4178B" w14:textId="77777777" w:rsidR="00BE1C75" w:rsidRPr="00BE1C75" w:rsidRDefault="00BE1C75" w:rsidP="00BE1C75">
            <w:pPr>
              <w:pStyle w:val="7Tablebodycopy"/>
              <w:rPr>
                <w:sz w:val="24"/>
              </w:rPr>
            </w:pPr>
            <w:r w:rsidRPr="00BE1C75">
              <w:rPr>
                <w:sz w:val="24"/>
              </w:rPr>
              <w:t>EEF Evidence</w:t>
            </w:r>
          </w:p>
          <w:p w14:paraId="1F38078A" w14:textId="77777777" w:rsidR="00BE1C75" w:rsidRPr="00BE1C75" w:rsidRDefault="00BE1C75" w:rsidP="00BE1C75">
            <w:pPr>
              <w:pStyle w:val="7Tablebodycopy"/>
              <w:rPr>
                <w:sz w:val="24"/>
              </w:rPr>
            </w:pPr>
            <w:r w:rsidRPr="00BE1C75">
              <w:rPr>
                <w:sz w:val="24"/>
              </w:rPr>
              <w:t>Reading Comprehension Strategies: +7 months</w:t>
            </w:r>
          </w:p>
          <w:p w14:paraId="4385FD05" w14:textId="77777777" w:rsidR="00BE1C75" w:rsidRPr="00BE1C75" w:rsidRDefault="00BE1C75" w:rsidP="00BE1C75">
            <w:pPr>
              <w:pStyle w:val="7Tablebodycopy"/>
              <w:rPr>
                <w:sz w:val="24"/>
              </w:rPr>
            </w:pPr>
            <w:r w:rsidRPr="00BE1C75">
              <w:rPr>
                <w:sz w:val="24"/>
              </w:rPr>
              <w:t>Phonics: +5 months</w:t>
            </w:r>
          </w:p>
          <w:p w14:paraId="28ACD6B3" w14:textId="06487206" w:rsidR="003C2B88" w:rsidRPr="007D0B90" w:rsidRDefault="00BE1C75" w:rsidP="00BE1C75">
            <w:pPr>
              <w:pStyle w:val="7Tablebodycopy"/>
              <w:rPr>
                <w:sz w:val="24"/>
              </w:rPr>
            </w:pPr>
            <w:r w:rsidRPr="00BE1C75">
              <w:rPr>
                <w:sz w:val="24"/>
              </w:rPr>
              <w:t>Oral Language: +6 months</w:t>
            </w:r>
          </w:p>
        </w:tc>
        <w:tc>
          <w:tcPr>
            <w:tcW w:w="2005" w:type="dxa"/>
          </w:tcPr>
          <w:p w14:paraId="7EEAD6A8" w14:textId="77777777" w:rsidR="00BE1C75" w:rsidRPr="00BE1C75" w:rsidRDefault="00BE1C75" w:rsidP="00BE1C75">
            <w:pPr>
              <w:pStyle w:val="7Tablebodycopy"/>
              <w:rPr>
                <w:sz w:val="24"/>
              </w:rPr>
            </w:pPr>
            <w:r w:rsidRPr="00BE1C75">
              <w:rPr>
                <w:sz w:val="24"/>
              </w:rPr>
              <w:t>Barrier</w:t>
            </w:r>
          </w:p>
          <w:p w14:paraId="1239E013" w14:textId="77777777" w:rsidR="00BE1C75" w:rsidRPr="00BE1C75" w:rsidRDefault="00BE1C75" w:rsidP="00BE1C75">
            <w:pPr>
              <w:pStyle w:val="7Tablebodycopy"/>
              <w:rPr>
                <w:sz w:val="24"/>
              </w:rPr>
            </w:pPr>
          </w:p>
          <w:p w14:paraId="5155F8D1" w14:textId="77777777" w:rsidR="00BE1C75" w:rsidRPr="00BE1C75" w:rsidRDefault="00BE1C75" w:rsidP="00BE1C75">
            <w:pPr>
              <w:pStyle w:val="7Tablebodycopy"/>
              <w:rPr>
                <w:sz w:val="24"/>
              </w:rPr>
            </w:pPr>
            <w:r w:rsidRPr="00BE1C75">
              <w:rPr>
                <w:sz w:val="24"/>
              </w:rPr>
              <w:t>Limited language exposure</w:t>
            </w:r>
          </w:p>
          <w:p w14:paraId="6A374171" w14:textId="77777777" w:rsidR="00BE1C75" w:rsidRPr="00BE1C75" w:rsidRDefault="00BE1C75" w:rsidP="00BE1C75">
            <w:pPr>
              <w:pStyle w:val="7Tablebodycopy"/>
              <w:rPr>
                <w:sz w:val="24"/>
              </w:rPr>
            </w:pPr>
            <w:r w:rsidRPr="00BE1C75">
              <w:rPr>
                <w:sz w:val="24"/>
              </w:rPr>
              <w:t>Poor fluency</w:t>
            </w:r>
          </w:p>
          <w:p w14:paraId="64D66BE2" w14:textId="77777777" w:rsidR="00BE1C75" w:rsidRPr="00BE1C75" w:rsidRDefault="00BE1C75" w:rsidP="00BE1C75">
            <w:pPr>
              <w:pStyle w:val="7Tablebodycopy"/>
              <w:rPr>
                <w:sz w:val="24"/>
              </w:rPr>
            </w:pPr>
            <w:r w:rsidRPr="00BE1C75">
              <w:rPr>
                <w:sz w:val="24"/>
              </w:rPr>
              <w:t>Weak comprehension</w:t>
            </w:r>
          </w:p>
          <w:p w14:paraId="09B5652D" w14:textId="6A2AC352" w:rsidR="003C2B88" w:rsidRDefault="003C2B88" w:rsidP="005F37DB">
            <w:pPr>
              <w:pStyle w:val="7Tablebodycopy"/>
              <w:rPr>
                <w:sz w:val="24"/>
                <w:highlight w:val="yellow"/>
              </w:rPr>
            </w:pPr>
          </w:p>
        </w:tc>
        <w:tc>
          <w:tcPr>
            <w:tcW w:w="3236" w:type="dxa"/>
          </w:tcPr>
          <w:p w14:paraId="097070D2" w14:textId="77777777" w:rsidR="00AD681D" w:rsidRPr="001E0E70" w:rsidRDefault="00AD681D" w:rsidP="00AD681D">
            <w:pPr>
              <w:pStyle w:val="7Tablebodycopy"/>
              <w:rPr>
                <w:sz w:val="24"/>
              </w:rPr>
            </w:pPr>
            <w:r w:rsidRPr="001E0E70">
              <w:rPr>
                <w:sz w:val="24"/>
              </w:rPr>
              <w:t>Universal</w:t>
            </w:r>
          </w:p>
          <w:p w14:paraId="39A4ECD9" w14:textId="77777777" w:rsidR="00AD681D" w:rsidRPr="001E0E70" w:rsidRDefault="00AD681D" w:rsidP="00AD681D">
            <w:pPr>
              <w:pStyle w:val="7Tablebodycopy"/>
              <w:numPr>
                <w:ilvl w:val="0"/>
                <w:numId w:val="19"/>
              </w:numPr>
              <w:rPr>
                <w:sz w:val="24"/>
              </w:rPr>
            </w:pPr>
            <w:r w:rsidRPr="001E0E70">
              <w:rPr>
                <w:sz w:val="24"/>
              </w:rPr>
              <w:t>Little Wandle</w:t>
            </w:r>
          </w:p>
          <w:p w14:paraId="071F2264" w14:textId="77777777" w:rsidR="00AD681D" w:rsidRPr="001E0E70" w:rsidRDefault="00AD681D" w:rsidP="00AD681D">
            <w:pPr>
              <w:pStyle w:val="7Tablebodycopy"/>
              <w:numPr>
                <w:ilvl w:val="0"/>
                <w:numId w:val="19"/>
              </w:numPr>
              <w:rPr>
                <w:sz w:val="24"/>
              </w:rPr>
            </w:pPr>
            <w:r w:rsidRPr="001E0E70">
              <w:rPr>
                <w:sz w:val="24"/>
              </w:rPr>
              <w:t>Daily reading lessons</w:t>
            </w:r>
          </w:p>
          <w:p w14:paraId="50771CD6" w14:textId="77777777" w:rsidR="00AD681D" w:rsidRPr="001E0E70" w:rsidRDefault="00AD681D" w:rsidP="00AD681D">
            <w:pPr>
              <w:pStyle w:val="7Tablebodycopy"/>
              <w:numPr>
                <w:ilvl w:val="0"/>
                <w:numId w:val="19"/>
              </w:numPr>
              <w:rPr>
                <w:sz w:val="24"/>
              </w:rPr>
            </w:pPr>
            <w:r w:rsidRPr="001E0E70">
              <w:rPr>
                <w:sz w:val="24"/>
              </w:rPr>
              <w:t>Story reading</w:t>
            </w:r>
          </w:p>
          <w:p w14:paraId="049A14AA" w14:textId="77777777" w:rsidR="00AD681D" w:rsidRPr="001E0E70" w:rsidRDefault="00AD681D" w:rsidP="00AD681D">
            <w:pPr>
              <w:pStyle w:val="7Tablebodycopy"/>
              <w:numPr>
                <w:ilvl w:val="0"/>
                <w:numId w:val="19"/>
              </w:numPr>
              <w:rPr>
                <w:sz w:val="24"/>
              </w:rPr>
            </w:pPr>
            <w:r w:rsidRPr="001E0E70">
              <w:rPr>
                <w:sz w:val="24"/>
              </w:rPr>
              <w:t>Fluency modelling</w:t>
            </w:r>
          </w:p>
          <w:p w14:paraId="261765D9" w14:textId="77777777" w:rsidR="00AD681D" w:rsidRPr="001E0E70" w:rsidRDefault="00AD681D" w:rsidP="00AD681D">
            <w:pPr>
              <w:pStyle w:val="7Tablebodycopy"/>
              <w:rPr>
                <w:sz w:val="24"/>
              </w:rPr>
            </w:pPr>
            <w:r w:rsidRPr="001E0E70">
              <w:rPr>
                <w:sz w:val="24"/>
              </w:rPr>
              <w:t>Targeted</w:t>
            </w:r>
          </w:p>
          <w:p w14:paraId="6AAAF020" w14:textId="77777777" w:rsidR="00AD681D" w:rsidRPr="001E0E70" w:rsidRDefault="00AD681D" w:rsidP="00AD681D">
            <w:pPr>
              <w:pStyle w:val="7Tablebodycopy"/>
              <w:numPr>
                <w:ilvl w:val="0"/>
                <w:numId w:val="20"/>
              </w:numPr>
              <w:rPr>
                <w:sz w:val="24"/>
              </w:rPr>
            </w:pPr>
            <w:r w:rsidRPr="001E0E70">
              <w:rPr>
                <w:sz w:val="24"/>
              </w:rPr>
              <w:t>Daily reading</w:t>
            </w:r>
          </w:p>
          <w:p w14:paraId="3ACAE19A" w14:textId="77777777" w:rsidR="00AD681D" w:rsidRPr="001E0E70" w:rsidRDefault="00AD681D" w:rsidP="00AD681D">
            <w:pPr>
              <w:pStyle w:val="7Tablebodycopy"/>
              <w:numPr>
                <w:ilvl w:val="0"/>
                <w:numId w:val="20"/>
              </w:numPr>
              <w:rPr>
                <w:sz w:val="24"/>
              </w:rPr>
            </w:pPr>
            <w:r w:rsidRPr="001E0E70">
              <w:rPr>
                <w:sz w:val="24"/>
              </w:rPr>
              <w:t>Keep-up interventions</w:t>
            </w:r>
          </w:p>
          <w:p w14:paraId="143DB2F4" w14:textId="77777777" w:rsidR="00AD681D" w:rsidRPr="001E0E70" w:rsidRDefault="00AD681D" w:rsidP="00AD681D">
            <w:pPr>
              <w:pStyle w:val="7Tablebodycopy"/>
              <w:numPr>
                <w:ilvl w:val="0"/>
                <w:numId w:val="20"/>
              </w:numPr>
              <w:rPr>
                <w:sz w:val="24"/>
              </w:rPr>
            </w:pPr>
            <w:r w:rsidRPr="001E0E70">
              <w:rPr>
                <w:sz w:val="24"/>
              </w:rPr>
              <w:t>Rapid catch-up</w:t>
            </w:r>
          </w:p>
          <w:p w14:paraId="0EF72227" w14:textId="1E070499" w:rsidR="003C2B88" w:rsidRPr="003C45A0" w:rsidRDefault="00AD681D" w:rsidP="00AD681D">
            <w:pPr>
              <w:pStyle w:val="7Tablebodycopy"/>
              <w:rPr>
                <w:sz w:val="24"/>
                <w:highlight w:val="yellow"/>
              </w:rPr>
            </w:pPr>
            <w:r w:rsidRPr="001E0E70">
              <w:rPr>
                <w:sz w:val="24"/>
              </w:rPr>
              <w:t>Little Wandle Fluency</w:t>
            </w:r>
          </w:p>
        </w:tc>
        <w:tc>
          <w:tcPr>
            <w:tcW w:w="1867" w:type="dxa"/>
          </w:tcPr>
          <w:p w14:paraId="39E5EB7D" w14:textId="77777777" w:rsidR="003C2B88" w:rsidRPr="003C45A0" w:rsidRDefault="003C2B88" w:rsidP="005F37DB">
            <w:pPr>
              <w:pStyle w:val="7Tablebodycopy"/>
              <w:rPr>
                <w:sz w:val="24"/>
                <w:highlight w:val="yellow"/>
              </w:rPr>
            </w:pPr>
          </w:p>
        </w:tc>
      </w:tr>
      <w:tr w:rsidR="001E0E70" w:rsidRPr="003C45A0" w14:paraId="27B806F8" w14:textId="77777777" w:rsidTr="00435CEF">
        <w:tc>
          <w:tcPr>
            <w:tcW w:w="2551" w:type="dxa"/>
          </w:tcPr>
          <w:p w14:paraId="63C12EC9" w14:textId="77777777" w:rsidR="00237568" w:rsidRPr="00237568" w:rsidRDefault="00237568" w:rsidP="00237568">
            <w:pPr>
              <w:pStyle w:val="7Tablebodycopy"/>
              <w:rPr>
                <w:sz w:val="24"/>
              </w:rPr>
            </w:pPr>
            <w:r w:rsidRPr="00237568">
              <w:rPr>
                <w:sz w:val="24"/>
              </w:rPr>
              <w:t>6. Writing</w:t>
            </w:r>
          </w:p>
          <w:p w14:paraId="052CD30E" w14:textId="77777777" w:rsidR="00237568" w:rsidRPr="00237568" w:rsidRDefault="00237568" w:rsidP="00237568">
            <w:pPr>
              <w:pStyle w:val="7Tablebodycopy"/>
              <w:rPr>
                <w:sz w:val="24"/>
              </w:rPr>
            </w:pPr>
          </w:p>
          <w:p w14:paraId="5BB571CC" w14:textId="77777777" w:rsidR="00237568" w:rsidRPr="00237568" w:rsidRDefault="00237568" w:rsidP="00237568">
            <w:pPr>
              <w:pStyle w:val="7Tablebodycopy"/>
              <w:rPr>
                <w:sz w:val="24"/>
              </w:rPr>
            </w:pPr>
            <w:r w:rsidRPr="00237568">
              <w:rPr>
                <w:sz w:val="24"/>
              </w:rPr>
              <w:t>EEF Evidence</w:t>
            </w:r>
          </w:p>
          <w:p w14:paraId="5ADB7786" w14:textId="77777777" w:rsidR="00237568" w:rsidRPr="00237568" w:rsidRDefault="00237568" w:rsidP="00237568">
            <w:pPr>
              <w:pStyle w:val="7Tablebodycopy"/>
              <w:rPr>
                <w:sz w:val="24"/>
              </w:rPr>
            </w:pPr>
          </w:p>
          <w:p w14:paraId="56C0C6FD" w14:textId="30853668" w:rsidR="001E0E70" w:rsidRPr="001E0E70" w:rsidRDefault="00237568" w:rsidP="00237568">
            <w:pPr>
              <w:pStyle w:val="7Tablebodycopy"/>
              <w:rPr>
                <w:sz w:val="24"/>
              </w:rPr>
            </w:pPr>
            <w:r w:rsidRPr="00237568">
              <w:rPr>
                <w:sz w:val="24"/>
              </w:rPr>
              <w:t xml:space="preserve">Strong oral language, effective feedback and metacognitive approaches are associated with </w:t>
            </w:r>
            <w:r w:rsidRPr="00237568">
              <w:rPr>
                <w:sz w:val="24"/>
              </w:rPr>
              <w:lastRenderedPageBreak/>
              <w:t>improved literacy outcomes.</w:t>
            </w:r>
          </w:p>
        </w:tc>
        <w:tc>
          <w:tcPr>
            <w:tcW w:w="2005" w:type="dxa"/>
          </w:tcPr>
          <w:p w14:paraId="4D322AC6" w14:textId="77777777" w:rsidR="00237568" w:rsidRPr="00237568" w:rsidRDefault="00237568" w:rsidP="00237568">
            <w:pPr>
              <w:pStyle w:val="7Tablebodycopy"/>
              <w:rPr>
                <w:sz w:val="24"/>
              </w:rPr>
            </w:pPr>
            <w:r w:rsidRPr="00237568">
              <w:rPr>
                <w:sz w:val="24"/>
              </w:rPr>
              <w:lastRenderedPageBreak/>
              <w:t>Barrier</w:t>
            </w:r>
          </w:p>
          <w:p w14:paraId="189FCF1D" w14:textId="77777777" w:rsidR="00237568" w:rsidRPr="00237568" w:rsidRDefault="00237568" w:rsidP="00237568">
            <w:pPr>
              <w:pStyle w:val="7Tablebodycopy"/>
              <w:rPr>
                <w:sz w:val="24"/>
              </w:rPr>
            </w:pPr>
          </w:p>
          <w:p w14:paraId="45D95590" w14:textId="77777777" w:rsidR="00237568" w:rsidRPr="00237568" w:rsidRDefault="00237568" w:rsidP="00237568">
            <w:pPr>
              <w:pStyle w:val="7Tablebodycopy"/>
              <w:rPr>
                <w:sz w:val="24"/>
              </w:rPr>
            </w:pPr>
            <w:r w:rsidRPr="00237568">
              <w:rPr>
                <w:sz w:val="24"/>
              </w:rPr>
              <w:t>Poor oral language</w:t>
            </w:r>
          </w:p>
          <w:p w14:paraId="3DB460D6" w14:textId="77777777" w:rsidR="00237568" w:rsidRPr="00237568" w:rsidRDefault="00237568" w:rsidP="00237568">
            <w:pPr>
              <w:pStyle w:val="7Tablebodycopy"/>
              <w:rPr>
                <w:sz w:val="24"/>
              </w:rPr>
            </w:pPr>
            <w:r w:rsidRPr="00237568">
              <w:rPr>
                <w:sz w:val="24"/>
              </w:rPr>
              <w:t>Weak handwriting</w:t>
            </w:r>
          </w:p>
          <w:p w14:paraId="4BF3BE52" w14:textId="77777777" w:rsidR="00237568" w:rsidRPr="00237568" w:rsidRDefault="00237568" w:rsidP="00237568">
            <w:pPr>
              <w:pStyle w:val="7Tablebodycopy"/>
              <w:rPr>
                <w:sz w:val="24"/>
              </w:rPr>
            </w:pPr>
            <w:r w:rsidRPr="00237568">
              <w:rPr>
                <w:sz w:val="24"/>
              </w:rPr>
              <w:t>Transcription difficulties</w:t>
            </w:r>
          </w:p>
          <w:p w14:paraId="3C9EACCE" w14:textId="4C4011A7" w:rsidR="001E0E70" w:rsidRDefault="001E0E70" w:rsidP="005F37DB">
            <w:pPr>
              <w:pStyle w:val="7Tablebodycopy"/>
              <w:rPr>
                <w:sz w:val="24"/>
                <w:highlight w:val="yellow"/>
              </w:rPr>
            </w:pPr>
          </w:p>
        </w:tc>
        <w:tc>
          <w:tcPr>
            <w:tcW w:w="3236" w:type="dxa"/>
          </w:tcPr>
          <w:p w14:paraId="426F9B91" w14:textId="77777777" w:rsidR="00BE1C75" w:rsidRPr="00B043EF" w:rsidRDefault="00BE1C75" w:rsidP="00BE1C75">
            <w:pPr>
              <w:pStyle w:val="7Tablebodycopy"/>
              <w:rPr>
                <w:sz w:val="24"/>
              </w:rPr>
            </w:pPr>
            <w:r w:rsidRPr="00B043EF">
              <w:rPr>
                <w:sz w:val="24"/>
              </w:rPr>
              <w:t>Universal</w:t>
            </w:r>
          </w:p>
          <w:p w14:paraId="4EAFEB62" w14:textId="77777777" w:rsidR="00BE1C75" w:rsidRPr="00B043EF" w:rsidRDefault="00BE1C75" w:rsidP="00BE1C75">
            <w:pPr>
              <w:pStyle w:val="7Tablebodycopy"/>
              <w:numPr>
                <w:ilvl w:val="0"/>
                <w:numId w:val="21"/>
              </w:numPr>
              <w:rPr>
                <w:sz w:val="24"/>
              </w:rPr>
            </w:pPr>
            <w:r w:rsidRPr="00B043EF">
              <w:rPr>
                <w:sz w:val="24"/>
              </w:rPr>
              <w:t>Teaching Sequence for Writing</w:t>
            </w:r>
          </w:p>
          <w:p w14:paraId="4DE5E30C" w14:textId="77777777" w:rsidR="00BE1C75" w:rsidRPr="00B043EF" w:rsidRDefault="00BE1C75" w:rsidP="00BE1C75">
            <w:pPr>
              <w:pStyle w:val="7Tablebodycopy"/>
              <w:numPr>
                <w:ilvl w:val="0"/>
                <w:numId w:val="21"/>
              </w:numPr>
              <w:rPr>
                <w:sz w:val="24"/>
              </w:rPr>
            </w:pPr>
            <w:r w:rsidRPr="00B043EF">
              <w:rPr>
                <w:sz w:val="24"/>
              </w:rPr>
              <w:t>Explicit modelling</w:t>
            </w:r>
          </w:p>
          <w:p w14:paraId="0744120A" w14:textId="77777777" w:rsidR="00BE1C75" w:rsidRPr="00B043EF" w:rsidRDefault="00BE1C75" w:rsidP="00BE1C75">
            <w:pPr>
              <w:pStyle w:val="7Tablebodycopy"/>
              <w:numPr>
                <w:ilvl w:val="0"/>
                <w:numId w:val="21"/>
              </w:numPr>
              <w:rPr>
                <w:sz w:val="24"/>
              </w:rPr>
            </w:pPr>
            <w:r w:rsidRPr="00B043EF">
              <w:rPr>
                <w:sz w:val="24"/>
              </w:rPr>
              <w:t>Vocabulary instruction</w:t>
            </w:r>
          </w:p>
          <w:p w14:paraId="5974B278" w14:textId="77777777" w:rsidR="00BE1C75" w:rsidRPr="00B043EF" w:rsidRDefault="00BE1C75" w:rsidP="00BE1C75">
            <w:pPr>
              <w:pStyle w:val="7Tablebodycopy"/>
              <w:numPr>
                <w:ilvl w:val="0"/>
                <w:numId w:val="21"/>
              </w:numPr>
              <w:rPr>
                <w:sz w:val="24"/>
              </w:rPr>
            </w:pPr>
            <w:r w:rsidRPr="00B043EF">
              <w:rPr>
                <w:sz w:val="24"/>
              </w:rPr>
              <w:t>Shared writing</w:t>
            </w:r>
          </w:p>
          <w:p w14:paraId="6CEF7F35" w14:textId="77777777" w:rsidR="00BE1C75" w:rsidRPr="00B043EF" w:rsidRDefault="00BE1C75" w:rsidP="00BE1C75">
            <w:pPr>
              <w:pStyle w:val="7Tablebodycopy"/>
              <w:rPr>
                <w:sz w:val="24"/>
              </w:rPr>
            </w:pPr>
            <w:r w:rsidRPr="00B043EF">
              <w:rPr>
                <w:sz w:val="24"/>
              </w:rPr>
              <w:t>Targeted</w:t>
            </w:r>
          </w:p>
          <w:p w14:paraId="3AEFF762" w14:textId="77777777" w:rsidR="00BE1C75" w:rsidRPr="00B043EF" w:rsidRDefault="00BE1C75" w:rsidP="00BE1C75">
            <w:pPr>
              <w:pStyle w:val="7Tablebodycopy"/>
              <w:numPr>
                <w:ilvl w:val="0"/>
                <w:numId w:val="22"/>
              </w:numPr>
              <w:rPr>
                <w:sz w:val="24"/>
              </w:rPr>
            </w:pPr>
            <w:r w:rsidRPr="00B043EF">
              <w:rPr>
                <w:sz w:val="24"/>
              </w:rPr>
              <w:t>Fine motor programmes</w:t>
            </w:r>
          </w:p>
          <w:p w14:paraId="22F2506E" w14:textId="77777777" w:rsidR="00BE1C75" w:rsidRPr="00B043EF" w:rsidRDefault="00BE1C75" w:rsidP="00BE1C75">
            <w:pPr>
              <w:pStyle w:val="7Tablebodycopy"/>
              <w:numPr>
                <w:ilvl w:val="0"/>
                <w:numId w:val="22"/>
              </w:numPr>
              <w:rPr>
                <w:sz w:val="24"/>
              </w:rPr>
            </w:pPr>
            <w:r w:rsidRPr="00B043EF">
              <w:rPr>
                <w:sz w:val="24"/>
              </w:rPr>
              <w:lastRenderedPageBreak/>
              <w:t>Precision teaching</w:t>
            </w:r>
          </w:p>
          <w:p w14:paraId="2E582CF5" w14:textId="45046008" w:rsidR="001E0E70" w:rsidRPr="003C45A0" w:rsidRDefault="00BE1C75" w:rsidP="00237568">
            <w:pPr>
              <w:pStyle w:val="7Tablebodycopy"/>
              <w:numPr>
                <w:ilvl w:val="0"/>
                <w:numId w:val="22"/>
              </w:numPr>
              <w:rPr>
                <w:sz w:val="24"/>
                <w:highlight w:val="yellow"/>
              </w:rPr>
            </w:pPr>
            <w:r w:rsidRPr="00B043EF">
              <w:rPr>
                <w:sz w:val="24"/>
              </w:rPr>
              <w:t>Additional handwriting support</w:t>
            </w:r>
          </w:p>
        </w:tc>
        <w:tc>
          <w:tcPr>
            <w:tcW w:w="1867" w:type="dxa"/>
          </w:tcPr>
          <w:p w14:paraId="07C18FD8" w14:textId="77777777" w:rsidR="001E0E70" w:rsidRPr="003C45A0" w:rsidRDefault="001E0E70" w:rsidP="005F37DB">
            <w:pPr>
              <w:pStyle w:val="7Tablebodycopy"/>
              <w:rPr>
                <w:sz w:val="24"/>
                <w:highlight w:val="yellow"/>
              </w:rPr>
            </w:pPr>
          </w:p>
        </w:tc>
      </w:tr>
      <w:tr w:rsidR="00B043EF" w:rsidRPr="003C45A0" w14:paraId="78C88837" w14:textId="77777777" w:rsidTr="00435CEF">
        <w:tc>
          <w:tcPr>
            <w:tcW w:w="2551" w:type="dxa"/>
          </w:tcPr>
          <w:p w14:paraId="2DFE87BF" w14:textId="77777777" w:rsidR="00532FAE" w:rsidRPr="00532FAE" w:rsidRDefault="00532FAE" w:rsidP="00532FAE">
            <w:pPr>
              <w:pStyle w:val="7Tablebodycopy"/>
              <w:rPr>
                <w:sz w:val="24"/>
              </w:rPr>
            </w:pPr>
            <w:r w:rsidRPr="00532FAE">
              <w:rPr>
                <w:sz w:val="24"/>
              </w:rPr>
              <w:t>7. SEMH and Wellbeing</w:t>
            </w:r>
          </w:p>
          <w:p w14:paraId="18AA6CB3" w14:textId="77777777" w:rsidR="00532FAE" w:rsidRPr="00532FAE" w:rsidRDefault="00532FAE" w:rsidP="00532FAE">
            <w:pPr>
              <w:pStyle w:val="7Tablebodycopy"/>
              <w:rPr>
                <w:sz w:val="24"/>
              </w:rPr>
            </w:pPr>
          </w:p>
          <w:p w14:paraId="2796E981" w14:textId="77777777" w:rsidR="00532FAE" w:rsidRPr="00532FAE" w:rsidRDefault="00532FAE" w:rsidP="00532FAE">
            <w:pPr>
              <w:pStyle w:val="7Tablebodycopy"/>
              <w:rPr>
                <w:sz w:val="24"/>
              </w:rPr>
            </w:pPr>
            <w:r w:rsidRPr="00532FAE">
              <w:rPr>
                <w:sz w:val="24"/>
              </w:rPr>
              <w:t>EEF Evidence</w:t>
            </w:r>
          </w:p>
          <w:p w14:paraId="6D110061" w14:textId="77777777" w:rsidR="00532FAE" w:rsidRPr="00532FAE" w:rsidRDefault="00532FAE" w:rsidP="00532FAE">
            <w:pPr>
              <w:pStyle w:val="7Tablebodycopy"/>
              <w:rPr>
                <w:sz w:val="24"/>
              </w:rPr>
            </w:pPr>
          </w:p>
          <w:p w14:paraId="541F7AF8" w14:textId="404887B8" w:rsidR="00B043EF" w:rsidRPr="00586C77" w:rsidRDefault="00532FAE" w:rsidP="00532FAE">
            <w:pPr>
              <w:pStyle w:val="7Tablebodycopy"/>
              <w:rPr>
                <w:sz w:val="24"/>
              </w:rPr>
            </w:pPr>
            <w:r w:rsidRPr="00532FAE">
              <w:rPr>
                <w:sz w:val="24"/>
              </w:rPr>
              <w:t>Social and Emotional Learning: +3 months progress</w:t>
            </w:r>
          </w:p>
        </w:tc>
        <w:tc>
          <w:tcPr>
            <w:tcW w:w="2005" w:type="dxa"/>
          </w:tcPr>
          <w:p w14:paraId="6D4D83D9" w14:textId="77777777" w:rsidR="00532FAE" w:rsidRPr="00532FAE" w:rsidRDefault="00532FAE" w:rsidP="00532FAE">
            <w:pPr>
              <w:pStyle w:val="7Tablebodycopy"/>
              <w:rPr>
                <w:sz w:val="24"/>
              </w:rPr>
            </w:pPr>
            <w:r w:rsidRPr="00532FAE">
              <w:rPr>
                <w:sz w:val="24"/>
              </w:rPr>
              <w:t>Barrier</w:t>
            </w:r>
          </w:p>
          <w:p w14:paraId="51C813CB" w14:textId="77777777" w:rsidR="00532FAE" w:rsidRPr="00532FAE" w:rsidRDefault="00532FAE" w:rsidP="00532FAE">
            <w:pPr>
              <w:pStyle w:val="7Tablebodycopy"/>
              <w:rPr>
                <w:sz w:val="24"/>
              </w:rPr>
            </w:pPr>
          </w:p>
          <w:p w14:paraId="03AC253F" w14:textId="77777777" w:rsidR="00532FAE" w:rsidRPr="00532FAE" w:rsidRDefault="00532FAE" w:rsidP="00532FAE">
            <w:pPr>
              <w:pStyle w:val="7Tablebodycopy"/>
              <w:rPr>
                <w:sz w:val="24"/>
              </w:rPr>
            </w:pPr>
            <w:r w:rsidRPr="00532FAE">
              <w:rPr>
                <w:sz w:val="24"/>
              </w:rPr>
              <w:t>Anxiety</w:t>
            </w:r>
          </w:p>
          <w:p w14:paraId="7E1D94D6" w14:textId="77777777" w:rsidR="00532FAE" w:rsidRPr="00532FAE" w:rsidRDefault="00532FAE" w:rsidP="00532FAE">
            <w:pPr>
              <w:pStyle w:val="7Tablebodycopy"/>
              <w:rPr>
                <w:sz w:val="24"/>
              </w:rPr>
            </w:pPr>
            <w:r w:rsidRPr="00532FAE">
              <w:rPr>
                <w:sz w:val="24"/>
              </w:rPr>
              <w:t>Trauma</w:t>
            </w:r>
          </w:p>
          <w:p w14:paraId="4FE3C35D" w14:textId="77777777" w:rsidR="00532FAE" w:rsidRPr="00532FAE" w:rsidRDefault="00532FAE" w:rsidP="00532FAE">
            <w:pPr>
              <w:pStyle w:val="7Tablebodycopy"/>
              <w:rPr>
                <w:sz w:val="24"/>
              </w:rPr>
            </w:pPr>
            <w:r w:rsidRPr="00532FAE">
              <w:rPr>
                <w:sz w:val="24"/>
              </w:rPr>
              <w:t>Poor self-regulation</w:t>
            </w:r>
          </w:p>
          <w:p w14:paraId="6FCA96BB" w14:textId="77777777" w:rsidR="00532FAE" w:rsidRPr="00532FAE" w:rsidRDefault="00532FAE" w:rsidP="00532FAE">
            <w:pPr>
              <w:pStyle w:val="7Tablebodycopy"/>
              <w:rPr>
                <w:sz w:val="24"/>
              </w:rPr>
            </w:pPr>
            <w:r w:rsidRPr="00532FAE">
              <w:rPr>
                <w:sz w:val="24"/>
              </w:rPr>
              <w:t>Low confidence</w:t>
            </w:r>
          </w:p>
          <w:p w14:paraId="56BD6A3D" w14:textId="77777777" w:rsidR="00B043EF" w:rsidRDefault="00B043EF" w:rsidP="00532FAE">
            <w:pPr>
              <w:pStyle w:val="7Tablebodycopy"/>
              <w:rPr>
                <w:sz w:val="24"/>
                <w:highlight w:val="yellow"/>
              </w:rPr>
            </w:pPr>
          </w:p>
        </w:tc>
        <w:tc>
          <w:tcPr>
            <w:tcW w:w="3236" w:type="dxa"/>
          </w:tcPr>
          <w:p w14:paraId="7ED2EDBA" w14:textId="77777777" w:rsidR="00237568" w:rsidRPr="00586C77" w:rsidRDefault="00237568" w:rsidP="00237568">
            <w:pPr>
              <w:pStyle w:val="7Tablebodycopy"/>
              <w:rPr>
                <w:sz w:val="24"/>
              </w:rPr>
            </w:pPr>
            <w:r w:rsidRPr="00586C77">
              <w:rPr>
                <w:sz w:val="24"/>
              </w:rPr>
              <w:t>Universal</w:t>
            </w:r>
          </w:p>
          <w:p w14:paraId="7CF704E8" w14:textId="77777777" w:rsidR="00237568" w:rsidRPr="00586C77" w:rsidRDefault="00237568" w:rsidP="00237568">
            <w:pPr>
              <w:pStyle w:val="7Tablebodycopy"/>
              <w:numPr>
                <w:ilvl w:val="0"/>
                <w:numId w:val="23"/>
              </w:numPr>
              <w:rPr>
                <w:sz w:val="24"/>
              </w:rPr>
            </w:pPr>
            <w:r w:rsidRPr="00586C77">
              <w:rPr>
                <w:sz w:val="24"/>
              </w:rPr>
              <w:t>SCARF curriculum</w:t>
            </w:r>
          </w:p>
          <w:p w14:paraId="2B8440BA" w14:textId="77777777" w:rsidR="00237568" w:rsidRPr="00586C77" w:rsidRDefault="00237568" w:rsidP="00237568">
            <w:pPr>
              <w:pStyle w:val="7Tablebodycopy"/>
              <w:numPr>
                <w:ilvl w:val="0"/>
                <w:numId w:val="23"/>
              </w:numPr>
              <w:rPr>
                <w:sz w:val="24"/>
              </w:rPr>
            </w:pPr>
            <w:r w:rsidRPr="00586C77">
              <w:rPr>
                <w:sz w:val="24"/>
              </w:rPr>
              <w:t>No Outsiders</w:t>
            </w:r>
          </w:p>
          <w:p w14:paraId="0BB3F092" w14:textId="77777777" w:rsidR="00237568" w:rsidRPr="00586C77" w:rsidRDefault="00237568" w:rsidP="00237568">
            <w:pPr>
              <w:pStyle w:val="7Tablebodycopy"/>
              <w:numPr>
                <w:ilvl w:val="0"/>
                <w:numId w:val="23"/>
              </w:numPr>
              <w:rPr>
                <w:sz w:val="24"/>
              </w:rPr>
            </w:pPr>
            <w:r w:rsidRPr="00586C77">
              <w:rPr>
                <w:sz w:val="24"/>
              </w:rPr>
              <w:t>Restorative approaches</w:t>
            </w:r>
          </w:p>
          <w:p w14:paraId="1120D214" w14:textId="77777777" w:rsidR="00237568" w:rsidRDefault="00237568" w:rsidP="00237568">
            <w:pPr>
              <w:pStyle w:val="7Tablebodycopy"/>
              <w:numPr>
                <w:ilvl w:val="0"/>
                <w:numId w:val="23"/>
              </w:numPr>
              <w:rPr>
                <w:sz w:val="24"/>
              </w:rPr>
            </w:pPr>
            <w:r w:rsidRPr="00586C77">
              <w:rPr>
                <w:sz w:val="24"/>
              </w:rPr>
              <w:t>Big Question assemblies</w:t>
            </w:r>
          </w:p>
          <w:p w14:paraId="33281638" w14:textId="77777777" w:rsidR="00237568" w:rsidRPr="00586C77" w:rsidRDefault="00237568" w:rsidP="00237568">
            <w:pPr>
              <w:pStyle w:val="7Tablebodycopy"/>
              <w:numPr>
                <w:ilvl w:val="0"/>
                <w:numId w:val="23"/>
              </w:numPr>
              <w:rPr>
                <w:sz w:val="24"/>
              </w:rPr>
            </w:pPr>
            <w:r>
              <w:rPr>
                <w:sz w:val="24"/>
              </w:rPr>
              <w:t xml:space="preserve">You Hue </w:t>
            </w:r>
          </w:p>
          <w:p w14:paraId="23E92ABA" w14:textId="77777777" w:rsidR="00237568" w:rsidRPr="00586C77" w:rsidRDefault="00237568" w:rsidP="00237568">
            <w:pPr>
              <w:pStyle w:val="7Tablebodycopy"/>
              <w:rPr>
                <w:sz w:val="24"/>
              </w:rPr>
            </w:pPr>
            <w:r w:rsidRPr="00586C77">
              <w:rPr>
                <w:sz w:val="24"/>
              </w:rPr>
              <w:t>Targeted</w:t>
            </w:r>
          </w:p>
          <w:p w14:paraId="4318E6E1" w14:textId="77777777" w:rsidR="00237568" w:rsidRPr="00586C77" w:rsidRDefault="00237568" w:rsidP="00237568">
            <w:pPr>
              <w:pStyle w:val="7Tablebodycopy"/>
              <w:numPr>
                <w:ilvl w:val="0"/>
                <w:numId w:val="24"/>
              </w:numPr>
              <w:rPr>
                <w:sz w:val="24"/>
              </w:rPr>
            </w:pPr>
            <w:r w:rsidRPr="00586C77">
              <w:rPr>
                <w:sz w:val="24"/>
              </w:rPr>
              <w:t>ELSA</w:t>
            </w:r>
            <w:r>
              <w:rPr>
                <w:sz w:val="24"/>
              </w:rPr>
              <w:t xml:space="preserve"> 1:1</w:t>
            </w:r>
          </w:p>
          <w:p w14:paraId="2D5E2041" w14:textId="77777777" w:rsidR="00237568" w:rsidRPr="00586C77" w:rsidRDefault="00237568" w:rsidP="00237568">
            <w:pPr>
              <w:pStyle w:val="7Tablebodycopy"/>
              <w:numPr>
                <w:ilvl w:val="0"/>
                <w:numId w:val="24"/>
              </w:numPr>
              <w:rPr>
                <w:sz w:val="24"/>
              </w:rPr>
            </w:pPr>
            <w:r w:rsidRPr="00586C77">
              <w:rPr>
                <w:sz w:val="24"/>
              </w:rPr>
              <w:t>Nurture groups</w:t>
            </w:r>
          </w:p>
          <w:p w14:paraId="3BA18073" w14:textId="0F082147" w:rsidR="00B043EF" w:rsidRPr="003C45A0" w:rsidRDefault="00237568" w:rsidP="00237568">
            <w:pPr>
              <w:pStyle w:val="7Tablebodycopy"/>
              <w:rPr>
                <w:sz w:val="24"/>
                <w:highlight w:val="yellow"/>
              </w:rPr>
            </w:pPr>
            <w:r w:rsidRPr="00586C77">
              <w:rPr>
                <w:sz w:val="24"/>
              </w:rPr>
              <w:t>Self-regulation groups</w:t>
            </w:r>
          </w:p>
        </w:tc>
        <w:tc>
          <w:tcPr>
            <w:tcW w:w="1867" w:type="dxa"/>
          </w:tcPr>
          <w:p w14:paraId="3DC990E5" w14:textId="77777777" w:rsidR="00B043EF" w:rsidRPr="003C45A0" w:rsidRDefault="00B043EF" w:rsidP="005F37DB">
            <w:pPr>
              <w:pStyle w:val="7Tablebodycopy"/>
              <w:rPr>
                <w:sz w:val="24"/>
                <w:highlight w:val="yellow"/>
              </w:rPr>
            </w:pPr>
          </w:p>
        </w:tc>
      </w:tr>
      <w:tr w:rsidR="00BE546D" w:rsidRPr="003C45A0" w14:paraId="0D0838CF" w14:textId="77777777" w:rsidTr="00435CEF">
        <w:tc>
          <w:tcPr>
            <w:tcW w:w="2551" w:type="dxa"/>
          </w:tcPr>
          <w:p w14:paraId="6E079186" w14:textId="77777777" w:rsidR="00DD37F5" w:rsidRPr="00DD37F5" w:rsidRDefault="00DD37F5" w:rsidP="00DD37F5">
            <w:pPr>
              <w:pStyle w:val="7Tablebodycopy"/>
              <w:rPr>
                <w:sz w:val="24"/>
              </w:rPr>
            </w:pPr>
            <w:r w:rsidRPr="00DD37F5">
              <w:rPr>
                <w:sz w:val="24"/>
              </w:rPr>
              <w:t>8. Independence and School Readiness</w:t>
            </w:r>
          </w:p>
          <w:p w14:paraId="3366A15D" w14:textId="77777777" w:rsidR="00DD37F5" w:rsidRPr="00DD37F5" w:rsidRDefault="00DD37F5" w:rsidP="00DD37F5">
            <w:pPr>
              <w:pStyle w:val="7Tablebodycopy"/>
              <w:rPr>
                <w:sz w:val="24"/>
              </w:rPr>
            </w:pPr>
          </w:p>
          <w:p w14:paraId="2CE7FCA5" w14:textId="77777777" w:rsidR="00DD37F5" w:rsidRPr="00DD37F5" w:rsidRDefault="00DD37F5" w:rsidP="00DD37F5">
            <w:pPr>
              <w:pStyle w:val="7Tablebodycopy"/>
              <w:rPr>
                <w:sz w:val="24"/>
              </w:rPr>
            </w:pPr>
          </w:p>
          <w:p w14:paraId="5AD406E8" w14:textId="77777777" w:rsidR="00DD37F5" w:rsidRPr="00DD37F5" w:rsidRDefault="00DD37F5" w:rsidP="00DD37F5">
            <w:pPr>
              <w:pStyle w:val="7Tablebodycopy"/>
              <w:rPr>
                <w:sz w:val="24"/>
              </w:rPr>
            </w:pPr>
            <w:r w:rsidRPr="00DD37F5">
              <w:rPr>
                <w:sz w:val="24"/>
              </w:rPr>
              <w:t>EEF Evidence</w:t>
            </w:r>
          </w:p>
          <w:p w14:paraId="1319CF45" w14:textId="77777777" w:rsidR="00DD37F5" w:rsidRPr="00DD37F5" w:rsidRDefault="00DD37F5" w:rsidP="00DD37F5">
            <w:pPr>
              <w:pStyle w:val="7Tablebodycopy"/>
              <w:rPr>
                <w:sz w:val="24"/>
              </w:rPr>
            </w:pPr>
          </w:p>
          <w:p w14:paraId="146C4F0F" w14:textId="60314D80" w:rsidR="00BE546D" w:rsidRPr="00586C77" w:rsidRDefault="00DD37F5" w:rsidP="00DD37F5">
            <w:pPr>
              <w:pStyle w:val="7Tablebodycopy"/>
              <w:rPr>
                <w:sz w:val="24"/>
              </w:rPr>
            </w:pPr>
            <w:r w:rsidRPr="00DD37F5">
              <w:rPr>
                <w:sz w:val="24"/>
              </w:rPr>
              <w:t>Combining Oral Language, Self-Regulation and Parental Engagement provides the strongest evidence base for improving readiness for school.</w:t>
            </w:r>
          </w:p>
        </w:tc>
        <w:tc>
          <w:tcPr>
            <w:tcW w:w="2005" w:type="dxa"/>
          </w:tcPr>
          <w:p w14:paraId="2B47AC85" w14:textId="77777777" w:rsidR="00DD37F5" w:rsidRPr="00DD37F5" w:rsidRDefault="00DD37F5" w:rsidP="00DD37F5">
            <w:pPr>
              <w:pStyle w:val="7Tablebodycopy"/>
              <w:rPr>
                <w:sz w:val="24"/>
              </w:rPr>
            </w:pPr>
            <w:r w:rsidRPr="00DD37F5">
              <w:rPr>
                <w:sz w:val="24"/>
              </w:rPr>
              <w:t>Particularly for EYFS.</w:t>
            </w:r>
          </w:p>
          <w:p w14:paraId="6DE5C48D" w14:textId="77777777" w:rsidR="00BE546D" w:rsidRPr="00CC22DB" w:rsidRDefault="00BE546D" w:rsidP="005F37DB">
            <w:pPr>
              <w:pStyle w:val="7Tablebodycopy"/>
              <w:rPr>
                <w:sz w:val="24"/>
              </w:rPr>
            </w:pPr>
          </w:p>
          <w:p w14:paraId="4AB1DE73" w14:textId="49EF98D7" w:rsidR="00CC22DB" w:rsidRPr="00CC22DB" w:rsidRDefault="00CC22DB" w:rsidP="005F37DB">
            <w:pPr>
              <w:pStyle w:val="7Tablebodycopy"/>
              <w:rPr>
                <w:sz w:val="24"/>
              </w:rPr>
            </w:pPr>
            <w:r w:rsidRPr="00CC22DB">
              <w:rPr>
                <w:sz w:val="24"/>
              </w:rPr>
              <w:t>Regulation</w:t>
            </w:r>
          </w:p>
          <w:p w14:paraId="07BA0227" w14:textId="77777777" w:rsidR="00DD37F5" w:rsidRPr="00CC22DB" w:rsidRDefault="00CC22DB" w:rsidP="005F37DB">
            <w:pPr>
              <w:pStyle w:val="7Tablebodycopy"/>
              <w:rPr>
                <w:sz w:val="24"/>
              </w:rPr>
            </w:pPr>
            <w:r w:rsidRPr="00CC22DB">
              <w:rPr>
                <w:sz w:val="24"/>
              </w:rPr>
              <w:t>Independence in self care</w:t>
            </w:r>
          </w:p>
          <w:p w14:paraId="5D787CC7" w14:textId="204047DB" w:rsidR="00CC22DB" w:rsidRPr="00CC22DB" w:rsidRDefault="00CC22DB" w:rsidP="005F37DB">
            <w:pPr>
              <w:pStyle w:val="7Tablebodycopy"/>
              <w:rPr>
                <w:sz w:val="24"/>
              </w:rPr>
            </w:pPr>
            <w:r w:rsidRPr="00CC22DB">
              <w:rPr>
                <w:sz w:val="24"/>
              </w:rPr>
              <w:t xml:space="preserve">Oral language </w:t>
            </w:r>
          </w:p>
          <w:p w14:paraId="1A21C061" w14:textId="09676F98" w:rsidR="00CC22DB" w:rsidRDefault="00CC22DB" w:rsidP="005F37DB">
            <w:pPr>
              <w:pStyle w:val="7Tablebodycopy"/>
              <w:rPr>
                <w:sz w:val="24"/>
                <w:highlight w:val="yellow"/>
              </w:rPr>
            </w:pPr>
            <w:r w:rsidRPr="00CC22DB">
              <w:rPr>
                <w:sz w:val="24"/>
              </w:rPr>
              <w:t>Resilience</w:t>
            </w:r>
          </w:p>
        </w:tc>
        <w:tc>
          <w:tcPr>
            <w:tcW w:w="3236" w:type="dxa"/>
          </w:tcPr>
          <w:p w14:paraId="6510D66A" w14:textId="77777777" w:rsidR="00532FAE" w:rsidRPr="00BE546D" w:rsidRDefault="00532FAE" w:rsidP="00532FAE">
            <w:pPr>
              <w:pStyle w:val="7Tablebodycopy"/>
              <w:rPr>
                <w:sz w:val="24"/>
              </w:rPr>
            </w:pPr>
            <w:r w:rsidRPr="00BE546D">
              <w:rPr>
                <w:sz w:val="24"/>
              </w:rPr>
              <w:t>Universal</w:t>
            </w:r>
          </w:p>
          <w:p w14:paraId="51FE7F84" w14:textId="77777777" w:rsidR="00532FAE" w:rsidRPr="00BE546D" w:rsidRDefault="00532FAE" w:rsidP="00532FAE">
            <w:pPr>
              <w:pStyle w:val="7Tablebodycopy"/>
              <w:numPr>
                <w:ilvl w:val="0"/>
                <w:numId w:val="25"/>
              </w:numPr>
              <w:rPr>
                <w:sz w:val="24"/>
              </w:rPr>
            </w:pPr>
            <w:r w:rsidRPr="00BE546D">
              <w:rPr>
                <w:sz w:val="24"/>
              </w:rPr>
              <w:t>ShREC interactions</w:t>
            </w:r>
          </w:p>
          <w:p w14:paraId="2B6ED115" w14:textId="77777777" w:rsidR="00532FAE" w:rsidRPr="00BE546D" w:rsidRDefault="00532FAE" w:rsidP="00532FAE">
            <w:pPr>
              <w:pStyle w:val="7Tablebodycopy"/>
              <w:numPr>
                <w:ilvl w:val="0"/>
                <w:numId w:val="25"/>
              </w:numPr>
              <w:rPr>
                <w:sz w:val="24"/>
              </w:rPr>
            </w:pPr>
            <w:r w:rsidRPr="00BE546D">
              <w:rPr>
                <w:sz w:val="24"/>
              </w:rPr>
              <w:t>Mastering Number</w:t>
            </w:r>
          </w:p>
          <w:p w14:paraId="5557DC35" w14:textId="77777777" w:rsidR="00532FAE" w:rsidRPr="00BE546D" w:rsidRDefault="00532FAE" w:rsidP="00532FAE">
            <w:pPr>
              <w:pStyle w:val="7Tablebodycopy"/>
              <w:numPr>
                <w:ilvl w:val="0"/>
                <w:numId w:val="25"/>
              </w:numPr>
              <w:rPr>
                <w:sz w:val="24"/>
              </w:rPr>
            </w:pPr>
            <w:r w:rsidRPr="00BE546D">
              <w:rPr>
                <w:sz w:val="24"/>
              </w:rPr>
              <w:t>Continuous Provision</w:t>
            </w:r>
          </w:p>
          <w:p w14:paraId="26A7C555" w14:textId="77777777" w:rsidR="00532FAE" w:rsidRPr="00BE546D" w:rsidRDefault="00532FAE" w:rsidP="00532FAE">
            <w:pPr>
              <w:pStyle w:val="7Tablebodycopy"/>
              <w:numPr>
                <w:ilvl w:val="0"/>
                <w:numId w:val="25"/>
              </w:numPr>
              <w:rPr>
                <w:sz w:val="24"/>
              </w:rPr>
            </w:pPr>
            <w:r w:rsidRPr="00BE546D">
              <w:rPr>
                <w:sz w:val="24"/>
              </w:rPr>
              <w:t>Independence routines</w:t>
            </w:r>
          </w:p>
          <w:p w14:paraId="0D4A0CD2" w14:textId="77777777" w:rsidR="00532FAE" w:rsidRPr="00BE546D" w:rsidRDefault="00532FAE" w:rsidP="00532FAE">
            <w:pPr>
              <w:pStyle w:val="7Tablebodycopy"/>
              <w:rPr>
                <w:sz w:val="24"/>
              </w:rPr>
            </w:pPr>
            <w:r w:rsidRPr="00BE546D">
              <w:rPr>
                <w:sz w:val="24"/>
              </w:rPr>
              <w:t>Targeted</w:t>
            </w:r>
          </w:p>
          <w:p w14:paraId="785BEAE7" w14:textId="77777777" w:rsidR="00532FAE" w:rsidRPr="00BE546D" w:rsidRDefault="00532FAE" w:rsidP="00532FAE">
            <w:pPr>
              <w:pStyle w:val="7Tablebodycopy"/>
              <w:numPr>
                <w:ilvl w:val="0"/>
                <w:numId w:val="26"/>
              </w:numPr>
              <w:rPr>
                <w:sz w:val="24"/>
              </w:rPr>
            </w:pPr>
            <w:r w:rsidRPr="00BE546D">
              <w:rPr>
                <w:sz w:val="24"/>
              </w:rPr>
              <w:t>Early identification</w:t>
            </w:r>
          </w:p>
          <w:p w14:paraId="794F9B3F" w14:textId="77777777" w:rsidR="00532FAE" w:rsidRPr="00BE546D" w:rsidRDefault="00532FAE" w:rsidP="00532FAE">
            <w:pPr>
              <w:pStyle w:val="7Tablebodycopy"/>
              <w:numPr>
                <w:ilvl w:val="0"/>
                <w:numId w:val="26"/>
              </w:numPr>
              <w:rPr>
                <w:sz w:val="24"/>
              </w:rPr>
            </w:pPr>
            <w:r w:rsidRPr="00BE546D">
              <w:rPr>
                <w:sz w:val="24"/>
              </w:rPr>
              <w:t>Wellcomm</w:t>
            </w:r>
          </w:p>
          <w:p w14:paraId="7E03BF7C" w14:textId="77777777" w:rsidR="00532FAE" w:rsidRPr="00BE546D" w:rsidRDefault="00532FAE" w:rsidP="00532FAE">
            <w:pPr>
              <w:pStyle w:val="7Tablebodycopy"/>
              <w:numPr>
                <w:ilvl w:val="0"/>
                <w:numId w:val="26"/>
              </w:numPr>
              <w:rPr>
                <w:sz w:val="24"/>
              </w:rPr>
            </w:pPr>
            <w:r w:rsidRPr="00BE546D">
              <w:rPr>
                <w:sz w:val="24"/>
              </w:rPr>
              <w:t>Parent workshops</w:t>
            </w:r>
          </w:p>
          <w:p w14:paraId="1BDDF91F" w14:textId="70D60522" w:rsidR="00BE546D" w:rsidRPr="003C45A0" w:rsidRDefault="00532FAE" w:rsidP="00532FAE">
            <w:pPr>
              <w:pStyle w:val="7Tablebodycopy"/>
              <w:numPr>
                <w:ilvl w:val="0"/>
                <w:numId w:val="26"/>
              </w:numPr>
              <w:rPr>
                <w:sz w:val="24"/>
                <w:highlight w:val="yellow"/>
              </w:rPr>
            </w:pPr>
            <w:r w:rsidRPr="00BE546D">
              <w:rPr>
                <w:sz w:val="24"/>
              </w:rPr>
              <w:t>Fine and gross motor interventions</w:t>
            </w:r>
          </w:p>
        </w:tc>
        <w:tc>
          <w:tcPr>
            <w:tcW w:w="1867" w:type="dxa"/>
          </w:tcPr>
          <w:p w14:paraId="2DAAD05D" w14:textId="77777777" w:rsidR="00BE546D" w:rsidRPr="003C45A0" w:rsidRDefault="00BE546D" w:rsidP="005F37DB">
            <w:pPr>
              <w:pStyle w:val="7Tablebodycopy"/>
              <w:rPr>
                <w:sz w:val="24"/>
                <w:highlight w:val="yellow"/>
              </w:rPr>
            </w:pPr>
          </w:p>
        </w:tc>
      </w:tr>
      <w:tr w:rsidR="00BE546D" w:rsidRPr="003C45A0" w14:paraId="4C8B3016" w14:textId="77777777" w:rsidTr="00435CEF">
        <w:tc>
          <w:tcPr>
            <w:tcW w:w="2551" w:type="dxa"/>
          </w:tcPr>
          <w:p w14:paraId="55F12355" w14:textId="77777777" w:rsidR="00BE546D" w:rsidRPr="00BE546D" w:rsidRDefault="00BE546D" w:rsidP="00BE546D">
            <w:pPr>
              <w:pStyle w:val="7Tablebodycopy"/>
              <w:rPr>
                <w:sz w:val="24"/>
              </w:rPr>
            </w:pPr>
          </w:p>
        </w:tc>
        <w:tc>
          <w:tcPr>
            <w:tcW w:w="2005" w:type="dxa"/>
          </w:tcPr>
          <w:p w14:paraId="1EE55570" w14:textId="77777777" w:rsidR="00BE546D" w:rsidRDefault="00BE546D" w:rsidP="005F37DB">
            <w:pPr>
              <w:pStyle w:val="7Tablebodycopy"/>
              <w:rPr>
                <w:sz w:val="24"/>
                <w:highlight w:val="yellow"/>
              </w:rPr>
            </w:pPr>
          </w:p>
        </w:tc>
        <w:tc>
          <w:tcPr>
            <w:tcW w:w="3236" w:type="dxa"/>
          </w:tcPr>
          <w:p w14:paraId="5F0B7E94" w14:textId="77777777" w:rsidR="00BE546D" w:rsidRPr="003C45A0" w:rsidRDefault="00BE546D" w:rsidP="005F37DB">
            <w:pPr>
              <w:pStyle w:val="7Tablebodycopy"/>
              <w:rPr>
                <w:sz w:val="24"/>
                <w:highlight w:val="yellow"/>
              </w:rPr>
            </w:pPr>
          </w:p>
        </w:tc>
        <w:tc>
          <w:tcPr>
            <w:tcW w:w="1867" w:type="dxa"/>
          </w:tcPr>
          <w:p w14:paraId="5703EC40" w14:textId="77777777" w:rsidR="00BE546D" w:rsidRPr="003C45A0" w:rsidRDefault="00BE546D" w:rsidP="005F37DB">
            <w:pPr>
              <w:pStyle w:val="7Tablebodycopy"/>
              <w:rPr>
                <w:sz w:val="24"/>
                <w:highlight w:val="yellow"/>
              </w:rPr>
            </w:pPr>
          </w:p>
        </w:tc>
      </w:tr>
    </w:tbl>
    <w:p w14:paraId="2EF71069" w14:textId="77777777" w:rsidR="00A76D2E" w:rsidRPr="00266174" w:rsidRDefault="00A76D2E" w:rsidP="00A76D2E">
      <w:pPr>
        <w:pStyle w:val="2Subheadpink"/>
        <w:rPr>
          <w:bCs/>
          <w:color w:val="auto"/>
          <w:sz w:val="28"/>
          <w:szCs w:val="28"/>
        </w:rPr>
      </w:pPr>
      <w:r w:rsidRPr="00266174">
        <w:rPr>
          <w:color w:val="auto"/>
          <w:sz w:val="28"/>
          <w:szCs w:val="28"/>
        </w:rPr>
        <w:t xml:space="preserve">Intended outcomes </w:t>
      </w:r>
    </w:p>
    <w:p w14:paraId="1722F800" w14:textId="0CF410CA" w:rsidR="00A76D2E" w:rsidRPr="00266174" w:rsidRDefault="00A76D2E" w:rsidP="00266174">
      <w:pPr>
        <w:spacing w:after="240" w:line="288" w:lineRule="auto"/>
        <w:rPr>
          <w:rFonts w:eastAsia="Arial" w:cs="Arial"/>
          <w:color w:val="0D0D0D" w:themeColor="text1" w:themeTint="F2"/>
          <w:sz w:val="24"/>
        </w:rPr>
      </w:pPr>
      <w:r w:rsidRPr="00A76D2E">
        <w:rPr>
          <w:rFonts w:eastAsia="Arial" w:cs="Arial"/>
          <w:color w:val="0D0D0D" w:themeColor="text1" w:themeTint="F2"/>
          <w:sz w:val="24"/>
        </w:rPr>
        <w:t>This explains the outcomes we want our inclusive approaches to achieve, and how we will measure whether they have been achieved.</w:t>
      </w:r>
    </w:p>
    <w:tbl>
      <w:tblPr>
        <w:tblStyle w:val="Tableblue"/>
        <w:tblW w:w="0" w:type="auto"/>
        <w:tblInd w:w="137" w:type="dxa"/>
        <w:tblLook w:val="04A0" w:firstRow="1" w:lastRow="0" w:firstColumn="1" w:lastColumn="0" w:noHBand="0" w:noVBand="1"/>
      </w:tblPr>
      <w:tblGrid>
        <w:gridCol w:w="3124"/>
        <w:gridCol w:w="4394"/>
        <w:gridCol w:w="2091"/>
      </w:tblGrid>
      <w:tr w:rsidR="00891DF8" w:rsidRPr="003C45A0" w14:paraId="6EB046E5" w14:textId="1DB8CAE9" w:rsidTr="00891DF8">
        <w:trPr>
          <w:cnfStyle w:val="100000000000" w:firstRow="1" w:lastRow="0" w:firstColumn="0" w:lastColumn="0" w:oddVBand="0" w:evenVBand="0" w:oddHBand="0" w:evenHBand="0" w:firstRowFirstColumn="0" w:firstRowLastColumn="0" w:lastRowFirstColumn="0" w:lastRowLastColumn="0"/>
        </w:trPr>
        <w:tc>
          <w:tcPr>
            <w:tcW w:w="3124" w:type="dxa"/>
          </w:tcPr>
          <w:p w14:paraId="3390CC00" w14:textId="0F6BAC4B" w:rsidR="00891DF8" w:rsidRPr="00891DF8" w:rsidRDefault="00891DF8" w:rsidP="00891DF8">
            <w:pPr>
              <w:pStyle w:val="7TableHeading"/>
              <w:rPr>
                <w:b/>
                <w:bCs/>
                <w:sz w:val="24"/>
                <w:szCs w:val="24"/>
              </w:rPr>
            </w:pPr>
            <w:r w:rsidRPr="00891DF8">
              <w:rPr>
                <w:b/>
                <w:bCs/>
                <w:sz w:val="24"/>
                <w:szCs w:val="24"/>
              </w:rPr>
              <w:t>Intended outcome</w:t>
            </w:r>
          </w:p>
        </w:tc>
        <w:tc>
          <w:tcPr>
            <w:tcW w:w="4394" w:type="dxa"/>
          </w:tcPr>
          <w:p w14:paraId="54EEF816" w14:textId="7D6D3C78" w:rsidR="00891DF8" w:rsidRPr="003C45A0" w:rsidRDefault="00891DF8" w:rsidP="005F37DB">
            <w:pPr>
              <w:pStyle w:val="7TableHeading"/>
              <w:rPr>
                <w:b/>
                <w:sz w:val="24"/>
                <w:szCs w:val="24"/>
              </w:rPr>
            </w:pPr>
            <w:r>
              <w:rPr>
                <w:b/>
                <w:sz w:val="24"/>
                <w:szCs w:val="24"/>
              </w:rPr>
              <w:t>measurable success criteria</w:t>
            </w:r>
          </w:p>
        </w:tc>
        <w:tc>
          <w:tcPr>
            <w:tcW w:w="2091" w:type="dxa"/>
          </w:tcPr>
          <w:p w14:paraId="554D0C08" w14:textId="73D695AB" w:rsidR="00891DF8" w:rsidRPr="003C45A0" w:rsidRDefault="00891DF8" w:rsidP="005F37DB">
            <w:pPr>
              <w:pStyle w:val="7TableHeading"/>
              <w:rPr>
                <w:b/>
                <w:sz w:val="24"/>
                <w:szCs w:val="24"/>
              </w:rPr>
            </w:pPr>
            <w:r>
              <w:rPr>
                <w:b/>
                <w:sz w:val="24"/>
                <w:szCs w:val="24"/>
              </w:rPr>
              <w:t>Target date</w:t>
            </w:r>
          </w:p>
        </w:tc>
      </w:tr>
      <w:tr w:rsidR="00891DF8" w:rsidRPr="003C45A0" w14:paraId="3190A13E" w14:textId="07D38260" w:rsidTr="00891DF8">
        <w:tc>
          <w:tcPr>
            <w:tcW w:w="3124" w:type="dxa"/>
          </w:tcPr>
          <w:p w14:paraId="7B9CB666" w14:textId="66E7F944" w:rsidR="00891DF8" w:rsidRPr="003C45A0" w:rsidRDefault="00891DF8" w:rsidP="005F37DB">
            <w:pPr>
              <w:pStyle w:val="7Tablebodycopy"/>
              <w:rPr>
                <w:sz w:val="24"/>
              </w:rPr>
            </w:pPr>
            <w:r w:rsidRPr="00891DF8">
              <w:rPr>
                <w:sz w:val="24"/>
                <w:highlight w:val="yellow"/>
              </w:rPr>
              <w:t>[</w:t>
            </w:r>
            <w:r w:rsidR="00794C11">
              <w:rPr>
                <w:sz w:val="24"/>
                <w:highlight w:val="yellow"/>
              </w:rPr>
              <w:t>D</w:t>
            </w:r>
            <w:r w:rsidRPr="00891DF8">
              <w:rPr>
                <w:sz w:val="24"/>
                <w:highlight w:val="yellow"/>
              </w:rPr>
              <w:t>escribe the intended outcome</w:t>
            </w:r>
            <w:r>
              <w:rPr>
                <w:sz w:val="24"/>
                <w:highlight w:val="yellow"/>
              </w:rPr>
              <w:t>s</w:t>
            </w:r>
            <w:r w:rsidRPr="00891DF8">
              <w:rPr>
                <w:sz w:val="24"/>
                <w:highlight w:val="yellow"/>
              </w:rPr>
              <w:t xml:space="preserve"> of your activities]</w:t>
            </w:r>
          </w:p>
        </w:tc>
        <w:tc>
          <w:tcPr>
            <w:tcW w:w="4394" w:type="dxa"/>
          </w:tcPr>
          <w:p w14:paraId="460E66F5" w14:textId="35275B55" w:rsidR="00891DF8" w:rsidRPr="003C45A0" w:rsidRDefault="00891DF8" w:rsidP="005F37DB">
            <w:pPr>
              <w:pStyle w:val="7Tablebodycopy"/>
              <w:rPr>
                <w:sz w:val="24"/>
              </w:rPr>
            </w:pPr>
            <w:r w:rsidRPr="003C45A0">
              <w:rPr>
                <w:sz w:val="24"/>
                <w:highlight w:val="yellow"/>
              </w:rPr>
              <w:t>[</w:t>
            </w:r>
            <w:r w:rsidR="00794C11">
              <w:rPr>
                <w:sz w:val="24"/>
                <w:highlight w:val="yellow"/>
              </w:rPr>
              <w:t>H</w:t>
            </w:r>
            <w:r>
              <w:rPr>
                <w:sz w:val="24"/>
                <w:highlight w:val="yellow"/>
              </w:rPr>
              <w:t>ow you will measure if you have achieved the intended outcome</w:t>
            </w:r>
            <w:r w:rsidRPr="003C45A0">
              <w:rPr>
                <w:sz w:val="24"/>
                <w:highlight w:val="yellow"/>
              </w:rPr>
              <w:t>]</w:t>
            </w:r>
          </w:p>
        </w:tc>
        <w:tc>
          <w:tcPr>
            <w:tcW w:w="2091" w:type="dxa"/>
          </w:tcPr>
          <w:p w14:paraId="583D4CD4" w14:textId="0D317C14" w:rsidR="00891DF8" w:rsidRPr="003C45A0" w:rsidRDefault="00E37F66" w:rsidP="005F37DB">
            <w:pPr>
              <w:pStyle w:val="7Tablebodycopy"/>
              <w:rPr>
                <w:sz w:val="24"/>
                <w:highlight w:val="yellow"/>
              </w:rPr>
            </w:pPr>
            <w:r>
              <w:rPr>
                <w:sz w:val="24"/>
                <w:highlight w:val="yellow"/>
              </w:rPr>
              <w:t xml:space="preserve">When </w:t>
            </w:r>
          </w:p>
        </w:tc>
      </w:tr>
      <w:tr w:rsidR="00891DF8" w:rsidRPr="003C45A0" w14:paraId="3FAB1C4F" w14:textId="42B94472" w:rsidTr="00891DF8">
        <w:tc>
          <w:tcPr>
            <w:tcW w:w="3124" w:type="dxa"/>
          </w:tcPr>
          <w:p w14:paraId="21CA5959" w14:textId="77777777" w:rsidR="00F80BD3" w:rsidRPr="00A253B9" w:rsidRDefault="00F80BD3" w:rsidP="00F80BD3">
            <w:pPr>
              <w:pStyle w:val="7Tablebodycopy"/>
              <w:rPr>
                <w:sz w:val="24"/>
              </w:rPr>
            </w:pPr>
            <w:r w:rsidRPr="00A253B9">
              <w:rPr>
                <w:sz w:val="24"/>
              </w:rPr>
              <w:t>Wellcomm scores</w:t>
            </w:r>
          </w:p>
          <w:p w14:paraId="6AD25F8E" w14:textId="77777777" w:rsidR="00F80BD3" w:rsidRPr="00A253B9" w:rsidRDefault="00F80BD3" w:rsidP="00F80BD3">
            <w:pPr>
              <w:pStyle w:val="7Tablebodycopy"/>
              <w:rPr>
                <w:sz w:val="24"/>
              </w:rPr>
            </w:pPr>
            <w:r w:rsidRPr="00A253B9">
              <w:rPr>
                <w:sz w:val="24"/>
              </w:rPr>
              <w:lastRenderedPageBreak/>
              <w:t>Reduction in pupils below ARE for Communication &amp; Language</w:t>
            </w:r>
          </w:p>
          <w:p w14:paraId="23A8BB94" w14:textId="77777777" w:rsidR="00F80BD3" w:rsidRPr="00A253B9" w:rsidRDefault="00F80BD3" w:rsidP="00F80BD3">
            <w:pPr>
              <w:pStyle w:val="7Tablebodycopy"/>
              <w:rPr>
                <w:sz w:val="24"/>
              </w:rPr>
            </w:pPr>
            <w:r w:rsidRPr="00A253B9">
              <w:rPr>
                <w:sz w:val="24"/>
              </w:rPr>
              <w:t>Increased vocabulary in pupil voice</w:t>
            </w:r>
          </w:p>
          <w:p w14:paraId="14869201" w14:textId="1B30F34F" w:rsidR="00891DF8" w:rsidRPr="003C45A0" w:rsidRDefault="00F80BD3" w:rsidP="00F80BD3">
            <w:pPr>
              <w:pStyle w:val="7Tablebodycopy"/>
              <w:rPr>
                <w:sz w:val="24"/>
              </w:rPr>
            </w:pPr>
            <w:r w:rsidRPr="00A253B9">
              <w:rPr>
                <w:sz w:val="24"/>
              </w:rPr>
              <w:t>Improved Reception GLD</w:t>
            </w:r>
          </w:p>
        </w:tc>
        <w:tc>
          <w:tcPr>
            <w:tcW w:w="4394" w:type="dxa"/>
          </w:tcPr>
          <w:p w14:paraId="4E09BE1F" w14:textId="1D08A03F" w:rsidR="00A253B9" w:rsidRPr="00A253B9" w:rsidRDefault="00F80BD3" w:rsidP="00A253B9">
            <w:pPr>
              <w:pStyle w:val="7Tablebodycopy"/>
              <w:rPr>
                <w:sz w:val="24"/>
              </w:rPr>
            </w:pPr>
            <w:r>
              <w:rPr>
                <w:sz w:val="24"/>
              </w:rPr>
              <w:lastRenderedPageBreak/>
              <w:t>End of term/ year data</w:t>
            </w:r>
          </w:p>
          <w:p w14:paraId="099BF8F9" w14:textId="464D628B" w:rsidR="00891DF8" w:rsidRPr="003C45A0" w:rsidRDefault="00891DF8" w:rsidP="00A253B9">
            <w:pPr>
              <w:pStyle w:val="7Tablebodycopy"/>
              <w:rPr>
                <w:sz w:val="24"/>
                <w:highlight w:val="yellow"/>
              </w:rPr>
            </w:pPr>
          </w:p>
        </w:tc>
        <w:tc>
          <w:tcPr>
            <w:tcW w:w="2091" w:type="dxa"/>
          </w:tcPr>
          <w:p w14:paraId="5883A4AD" w14:textId="77777777" w:rsidR="00891DF8" w:rsidRPr="003C45A0" w:rsidRDefault="00891DF8" w:rsidP="005F37DB">
            <w:pPr>
              <w:pStyle w:val="7Tablebodycopy"/>
              <w:rPr>
                <w:sz w:val="24"/>
                <w:highlight w:val="yellow"/>
              </w:rPr>
            </w:pPr>
          </w:p>
        </w:tc>
      </w:tr>
      <w:tr w:rsidR="00891DF8" w:rsidRPr="003C45A0" w14:paraId="0CD21049" w14:textId="4D5163D4" w:rsidTr="00891DF8">
        <w:tc>
          <w:tcPr>
            <w:tcW w:w="3124" w:type="dxa"/>
          </w:tcPr>
          <w:p w14:paraId="188794BA" w14:textId="77777777" w:rsidR="00F80BD3" w:rsidRPr="00124C33" w:rsidRDefault="00F80BD3" w:rsidP="00F80BD3">
            <w:pPr>
              <w:pStyle w:val="7Tablebodycopy"/>
              <w:rPr>
                <w:sz w:val="24"/>
              </w:rPr>
            </w:pPr>
            <w:r w:rsidRPr="00124C33">
              <w:rPr>
                <w:sz w:val="24"/>
              </w:rPr>
              <w:t>SEND target achievement</w:t>
            </w:r>
          </w:p>
          <w:p w14:paraId="24614F7B" w14:textId="77777777" w:rsidR="00F80BD3" w:rsidRPr="00124C33" w:rsidRDefault="00F80BD3" w:rsidP="00F80BD3">
            <w:pPr>
              <w:pStyle w:val="7Tablebodycopy"/>
              <w:rPr>
                <w:sz w:val="24"/>
              </w:rPr>
            </w:pPr>
            <w:r w:rsidRPr="00124C33">
              <w:rPr>
                <w:sz w:val="24"/>
              </w:rPr>
              <w:t>B-Squared progress</w:t>
            </w:r>
          </w:p>
          <w:p w14:paraId="4432E618" w14:textId="77777777" w:rsidR="00F80BD3" w:rsidRPr="00124C33" w:rsidRDefault="00F80BD3" w:rsidP="00F80BD3">
            <w:pPr>
              <w:pStyle w:val="7Tablebodycopy"/>
              <w:rPr>
                <w:sz w:val="24"/>
              </w:rPr>
            </w:pPr>
            <w:r w:rsidRPr="00124C33">
              <w:rPr>
                <w:sz w:val="24"/>
              </w:rPr>
              <w:t>Increased classroom participation</w:t>
            </w:r>
          </w:p>
          <w:p w14:paraId="2269D0DA" w14:textId="6FB1FA56" w:rsidR="00891DF8" w:rsidRPr="003C45A0" w:rsidRDefault="00F80BD3" w:rsidP="00F80BD3">
            <w:pPr>
              <w:pStyle w:val="7Tablebodycopy"/>
              <w:rPr>
                <w:sz w:val="24"/>
              </w:rPr>
            </w:pPr>
            <w:r w:rsidRPr="00124C33">
              <w:rPr>
                <w:sz w:val="24"/>
              </w:rPr>
              <w:t>Reduced dependence on adult support</w:t>
            </w:r>
          </w:p>
        </w:tc>
        <w:tc>
          <w:tcPr>
            <w:tcW w:w="4394" w:type="dxa"/>
          </w:tcPr>
          <w:p w14:paraId="66AD01CE" w14:textId="77777777" w:rsidR="00891DF8" w:rsidRDefault="00402FAE" w:rsidP="00124C33">
            <w:pPr>
              <w:pStyle w:val="7Tablebodycopy"/>
              <w:rPr>
                <w:sz w:val="24"/>
                <w:highlight w:val="yellow"/>
              </w:rPr>
            </w:pPr>
            <w:r>
              <w:rPr>
                <w:sz w:val="24"/>
                <w:highlight w:val="yellow"/>
              </w:rPr>
              <w:t>Learning walks</w:t>
            </w:r>
          </w:p>
          <w:p w14:paraId="507DFFFB" w14:textId="38AA3D01" w:rsidR="00402FAE" w:rsidRPr="003C45A0" w:rsidRDefault="00402FAE" w:rsidP="00124C33">
            <w:pPr>
              <w:pStyle w:val="7Tablebodycopy"/>
              <w:rPr>
                <w:sz w:val="24"/>
                <w:highlight w:val="yellow"/>
              </w:rPr>
            </w:pPr>
            <w:r>
              <w:rPr>
                <w:sz w:val="24"/>
                <w:highlight w:val="yellow"/>
              </w:rPr>
              <w:t xml:space="preserve">End of term/ year data </w:t>
            </w:r>
          </w:p>
        </w:tc>
        <w:tc>
          <w:tcPr>
            <w:tcW w:w="2091" w:type="dxa"/>
          </w:tcPr>
          <w:p w14:paraId="466F93D5" w14:textId="77777777" w:rsidR="00891DF8" w:rsidRPr="003C45A0" w:rsidRDefault="00891DF8" w:rsidP="005F37DB">
            <w:pPr>
              <w:pStyle w:val="7Tablebodycopy"/>
              <w:rPr>
                <w:sz w:val="24"/>
                <w:highlight w:val="yellow"/>
              </w:rPr>
            </w:pPr>
          </w:p>
        </w:tc>
      </w:tr>
      <w:tr w:rsidR="007D0B90" w:rsidRPr="003C45A0" w14:paraId="3DB08058" w14:textId="77777777" w:rsidTr="00891DF8">
        <w:tc>
          <w:tcPr>
            <w:tcW w:w="3124" w:type="dxa"/>
          </w:tcPr>
          <w:p w14:paraId="7004AF2C" w14:textId="77777777" w:rsidR="00402FAE" w:rsidRPr="00F80BD3" w:rsidRDefault="00402FAE" w:rsidP="00402FAE">
            <w:pPr>
              <w:pStyle w:val="7Tablebodycopy"/>
              <w:rPr>
                <w:sz w:val="24"/>
              </w:rPr>
            </w:pPr>
            <w:r w:rsidRPr="00F80BD3">
              <w:rPr>
                <w:sz w:val="24"/>
              </w:rPr>
              <w:t>Closing attainment gaps</w:t>
            </w:r>
          </w:p>
          <w:p w14:paraId="7EC10EA3" w14:textId="77777777" w:rsidR="00402FAE" w:rsidRPr="00F80BD3" w:rsidRDefault="00402FAE" w:rsidP="00402FAE">
            <w:pPr>
              <w:pStyle w:val="7Tablebodycopy"/>
              <w:rPr>
                <w:sz w:val="24"/>
              </w:rPr>
            </w:pPr>
            <w:r w:rsidRPr="00F80BD3">
              <w:rPr>
                <w:sz w:val="24"/>
              </w:rPr>
              <w:t>Attendance improvements</w:t>
            </w:r>
          </w:p>
          <w:p w14:paraId="4F5B7388" w14:textId="77777777" w:rsidR="00402FAE" w:rsidRPr="00F80BD3" w:rsidRDefault="00402FAE" w:rsidP="00402FAE">
            <w:pPr>
              <w:pStyle w:val="7Tablebodycopy"/>
              <w:rPr>
                <w:sz w:val="24"/>
              </w:rPr>
            </w:pPr>
            <w:r w:rsidRPr="00F80BD3">
              <w:rPr>
                <w:sz w:val="24"/>
              </w:rPr>
              <w:t>Increased club participation</w:t>
            </w:r>
          </w:p>
          <w:p w14:paraId="33B8044B" w14:textId="026C0D0A" w:rsidR="007D0B90" w:rsidRPr="003C45A0" w:rsidRDefault="00402FAE" w:rsidP="00402FAE">
            <w:pPr>
              <w:pStyle w:val="7Tablebodycopy"/>
              <w:rPr>
                <w:sz w:val="24"/>
              </w:rPr>
            </w:pPr>
            <w:r w:rsidRPr="00F80BD3">
              <w:rPr>
                <w:sz w:val="24"/>
              </w:rPr>
              <w:t>Reading progress</w:t>
            </w:r>
          </w:p>
        </w:tc>
        <w:tc>
          <w:tcPr>
            <w:tcW w:w="4394" w:type="dxa"/>
          </w:tcPr>
          <w:p w14:paraId="0DDA770E" w14:textId="77777777" w:rsidR="007D0B90" w:rsidRDefault="00402FAE" w:rsidP="00F80BD3">
            <w:pPr>
              <w:pStyle w:val="7Tablebodycopy"/>
              <w:rPr>
                <w:sz w:val="24"/>
                <w:highlight w:val="yellow"/>
              </w:rPr>
            </w:pPr>
            <w:r>
              <w:rPr>
                <w:sz w:val="24"/>
                <w:highlight w:val="yellow"/>
              </w:rPr>
              <w:t>Learning walks</w:t>
            </w:r>
          </w:p>
          <w:p w14:paraId="31D3293F" w14:textId="0DE100DD" w:rsidR="00402FAE" w:rsidRDefault="00402FAE" w:rsidP="00F80BD3">
            <w:pPr>
              <w:pStyle w:val="7Tablebodycopy"/>
              <w:rPr>
                <w:sz w:val="24"/>
                <w:highlight w:val="yellow"/>
              </w:rPr>
            </w:pPr>
            <w:r>
              <w:rPr>
                <w:sz w:val="24"/>
                <w:highlight w:val="yellow"/>
              </w:rPr>
              <w:t>Reg</w:t>
            </w:r>
            <w:r w:rsidR="00F82A4F">
              <w:rPr>
                <w:sz w:val="24"/>
                <w:highlight w:val="yellow"/>
              </w:rPr>
              <w:t>i</w:t>
            </w:r>
            <w:r>
              <w:rPr>
                <w:sz w:val="24"/>
                <w:highlight w:val="yellow"/>
              </w:rPr>
              <w:t xml:space="preserve">sters of clubs </w:t>
            </w:r>
          </w:p>
          <w:p w14:paraId="358980AC" w14:textId="5E65F501" w:rsidR="00402FAE" w:rsidRPr="003C45A0" w:rsidRDefault="00F82A4F" w:rsidP="00F80BD3">
            <w:pPr>
              <w:pStyle w:val="7Tablebodycopy"/>
              <w:rPr>
                <w:sz w:val="24"/>
                <w:highlight w:val="yellow"/>
              </w:rPr>
            </w:pPr>
            <w:r>
              <w:rPr>
                <w:sz w:val="24"/>
                <w:highlight w:val="yellow"/>
              </w:rPr>
              <w:t>End of term / year data</w:t>
            </w:r>
          </w:p>
        </w:tc>
        <w:tc>
          <w:tcPr>
            <w:tcW w:w="2091" w:type="dxa"/>
          </w:tcPr>
          <w:p w14:paraId="771A0EA3" w14:textId="77777777" w:rsidR="007D0B90" w:rsidRPr="003C45A0" w:rsidRDefault="007D0B90" w:rsidP="005F37DB">
            <w:pPr>
              <w:pStyle w:val="7Tablebodycopy"/>
              <w:rPr>
                <w:sz w:val="24"/>
                <w:highlight w:val="yellow"/>
              </w:rPr>
            </w:pPr>
          </w:p>
        </w:tc>
      </w:tr>
      <w:tr w:rsidR="00F82A4F" w:rsidRPr="003C45A0" w14:paraId="0EEC0E21" w14:textId="77777777" w:rsidTr="00891DF8">
        <w:tc>
          <w:tcPr>
            <w:tcW w:w="3124" w:type="dxa"/>
          </w:tcPr>
          <w:p w14:paraId="0D2E2D84" w14:textId="77777777" w:rsidR="00F82A4F" w:rsidRPr="00F82A4F" w:rsidRDefault="00F82A4F" w:rsidP="00F82A4F">
            <w:pPr>
              <w:pStyle w:val="7Tablebodycopy"/>
              <w:rPr>
                <w:sz w:val="24"/>
              </w:rPr>
            </w:pPr>
            <w:r w:rsidRPr="00F82A4F">
              <w:rPr>
                <w:sz w:val="24"/>
              </w:rPr>
              <w:t>Whole-school attendance</w:t>
            </w:r>
          </w:p>
          <w:p w14:paraId="3F94E48A" w14:textId="77777777" w:rsidR="00F82A4F" w:rsidRPr="00F82A4F" w:rsidRDefault="00F82A4F" w:rsidP="00F82A4F">
            <w:pPr>
              <w:pStyle w:val="7Tablebodycopy"/>
              <w:rPr>
                <w:sz w:val="24"/>
              </w:rPr>
            </w:pPr>
            <w:r w:rsidRPr="00F82A4F">
              <w:rPr>
                <w:sz w:val="24"/>
              </w:rPr>
              <w:t>Persistent absence reduction</w:t>
            </w:r>
          </w:p>
          <w:p w14:paraId="4FA1227A" w14:textId="4E1055D4" w:rsidR="00F82A4F" w:rsidRPr="00F80BD3" w:rsidRDefault="00F82A4F" w:rsidP="00F82A4F">
            <w:pPr>
              <w:pStyle w:val="7Tablebodycopy"/>
              <w:rPr>
                <w:sz w:val="24"/>
              </w:rPr>
            </w:pPr>
            <w:r w:rsidRPr="00F82A4F">
              <w:rPr>
                <w:sz w:val="24"/>
              </w:rPr>
              <w:t>PP attendance gap reduction</w:t>
            </w:r>
          </w:p>
        </w:tc>
        <w:tc>
          <w:tcPr>
            <w:tcW w:w="4394" w:type="dxa"/>
          </w:tcPr>
          <w:p w14:paraId="3C7FAF0E" w14:textId="36D80DBD" w:rsidR="00F82A4F" w:rsidRDefault="00CE686F" w:rsidP="00F80BD3">
            <w:pPr>
              <w:pStyle w:val="7Tablebodycopy"/>
              <w:rPr>
                <w:sz w:val="24"/>
                <w:highlight w:val="yellow"/>
              </w:rPr>
            </w:pPr>
            <w:r>
              <w:rPr>
                <w:sz w:val="24"/>
                <w:highlight w:val="yellow"/>
              </w:rPr>
              <w:t>W</w:t>
            </w:r>
            <w:r w:rsidR="00D74560">
              <w:rPr>
                <w:sz w:val="24"/>
                <w:highlight w:val="yellow"/>
              </w:rPr>
              <w:t>ee</w:t>
            </w:r>
            <w:r>
              <w:rPr>
                <w:sz w:val="24"/>
                <w:highlight w:val="yellow"/>
              </w:rPr>
              <w:t xml:space="preserve">kly monitoring </w:t>
            </w:r>
          </w:p>
          <w:p w14:paraId="3395B359" w14:textId="77777777" w:rsidR="00CE686F" w:rsidRDefault="00CE686F" w:rsidP="00F80BD3">
            <w:pPr>
              <w:pStyle w:val="7Tablebodycopy"/>
              <w:rPr>
                <w:sz w:val="24"/>
                <w:highlight w:val="yellow"/>
              </w:rPr>
            </w:pPr>
            <w:r>
              <w:rPr>
                <w:sz w:val="24"/>
                <w:highlight w:val="yellow"/>
              </w:rPr>
              <w:t>End of half term data and year of year data</w:t>
            </w:r>
          </w:p>
          <w:p w14:paraId="73B48047" w14:textId="1993EE45" w:rsidR="00CE686F" w:rsidRDefault="00CE686F" w:rsidP="00F80BD3">
            <w:pPr>
              <w:pStyle w:val="7Tablebodycopy"/>
              <w:rPr>
                <w:sz w:val="24"/>
                <w:highlight w:val="yellow"/>
              </w:rPr>
            </w:pPr>
          </w:p>
        </w:tc>
        <w:tc>
          <w:tcPr>
            <w:tcW w:w="2091" w:type="dxa"/>
          </w:tcPr>
          <w:p w14:paraId="6EAA1B73" w14:textId="77777777" w:rsidR="00F82A4F" w:rsidRPr="003C45A0" w:rsidRDefault="00F82A4F" w:rsidP="005F37DB">
            <w:pPr>
              <w:pStyle w:val="7Tablebodycopy"/>
              <w:rPr>
                <w:sz w:val="24"/>
                <w:highlight w:val="yellow"/>
              </w:rPr>
            </w:pPr>
          </w:p>
        </w:tc>
      </w:tr>
      <w:tr w:rsidR="00F82A4F" w:rsidRPr="003C45A0" w14:paraId="5996ED43" w14:textId="77777777" w:rsidTr="00891DF8">
        <w:tc>
          <w:tcPr>
            <w:tcW w:w="3124" w:type="dxa"/>
          </w:tcPr>
          <w:p w14:paraId="021B0A30" w14:textId="77777777" w:rsidR="00E07230" w:rsidRPr="00E07230" w:rsidRDefault="00E07230" w:rsidP="00E07230">
            <w:pPr>
              <w:pStyle w:val="7Tablebodycopy"/>
              <w:rPr>
                <w:sz w:val="24"/>
              </w:rPr>
            </w:pPr>
            <w:r w:rsidRPr="00E07230">
              <w:rPr>
                <w:sz w:val="24"/>
              </w:rPr>
              <w:t>PSC outcomes</w:t>
            </w:r>
          </w:p>
          <w:p w14:paraId="62628FD4" w14:textId="77777777" w:rsidR="00E07230" w:rsidRPr="00E07230" w:rsidRDefault="00E07230" w:rsidP="00E07230">
            <w:pPr>
              <w:pStyle w:val="7Tablebodycopy"/>
              <w:rPr>
                <w:sz w:val="24"/>
              </w:rPr>
            </w:pPr>
            <w:r w:rsidRPr="00E07230">
              <w:rPr>
                <w:sz w:val="24"/>
              </w:rPr>
              <w:t>Reading attainment</w:t>
            </w:r>
          </w:p>
          <w:p w14:paraId="7A34A14A" w14:textId="77777777" w:rsidR="00E07230" w:rsidRPr="00E07230" w:rsidRDefault="00E07230" w:rsidP="00E07230">
            <w:pPr>
              <w:pStyle w:val="7Tablebodycopy"/>
              <w:rPr>
                <w:sz w:val="24"/>
              </w:rPr>
            </w:pPr>
            <w:r w:rsidRPr="00E07230">
              <w:rPr>
                <w:sz w:val="24"/>
              </w:rPr>
              <w:t>Reading fluency</w:t>
            </w:r>
          </w:p>
          <w:p w14:paraId="03CF0EAC" w14:textId="501C8C97" w:rsidR="00F82A4F" w:rsidRPr="00F80BD3" w:rsidRDefault="00E07230" w:rsidP="00E07230">
            <w:pPr>
              <w:pStyle w:val="7Tablebodycopy"/>
              <w:rPr>
                <w:sz w:val="24"/>
              </w:rPr>
            </w:pPr>
            <w:r w:rsidRPr="00E07230">
              <w:rPr>
                <w:sz w:val="24"/>
              </w:rPr>
              <w:t>Reading for pleasure surveys</w:t>
            </w:r>
          </w:p>
        </w:tc>
        <w:tc>
          <w:tcPr>
            <w:tcW w:w="4394" w:type="dxa"/>
          </w:tcPr>
          <w:p w14:paraId="7BAF3C73" w14:textId="0F5AA26F" w:rsidR="00F82A4F" w:rsidRDefault="00D74560" w:rsidP="00F80BD3">
            <w:pPr>
              <w:pStyle w:val="7Tablebodycopy"/>
              <w:rPr>
                <w:sz w:val="24"/>
                <w:highlight w:val="yellow"/>
              </w:rPr>
            </w:pPr>
            <w:r>
              <w:rPr>
                <w:sz w:val="24"/>
                <w:highlight w:val="yellow"/>
              </w:rPr>
              <w:t xml:space="preserve">Tracking termly </w:t>
            </w:r>
          </w:p>
          <w:p w14:paraId="4CA5CA9C" w14:textId="77777777" w:rsidR="00D74560" w:rsidRDefault="00D74560" w:rsidP="00F80BD3">
            <w:pPr>
              <w:pStyle w:val="7Tablebodycopy"/>
              <w:rPr>
                <w:sz w:val="24"/>
                <w:highlight w:val="yellow"/>
              </w:rPr>
            </w:pPr>
            <w:r>
              <w:rPr>
                <w:sz w:val="24"/>
                <w:highlight w:val="yellow"/>
              </w:rPr>
              <w:t>PSC scores</w:t>
            </w:r>
          </w:p>
          <w:p w14:paraId="39727DFA" w14:textId="034607C9" w:rsidR="00D74560" w:rsidRDefault="00D74560" w:rsidP="00F80BD3">
            <w:pPr>
              <w:pStyle w:val="7Tablebodycopy"/>
              <w:rPr>
                <w:sz w:val="24"/>
                <w:highlight w:val="yellow"/>
              </w:rPr>
            </w:pPr>
            <w:r>
              <w:rPr>
                <w:sz w:val="24"/>
                <w:highlight w:val="yellow"/>
              </w:rPr>
              <w:t xml:space="preserve">Reading diaries monitoring </w:t>
            </w:r>
          </w:p>
        </w:tc>
        <w:tc>
          <w:tcPr>
            <w:tcW w:w="2091" w:type="dxa"/>
          </w:tcPr>
          <w:p w14:paraId="7857C113" w14:textId="77777777" w:rsidR="00F82A4F" w:rsidRPr="003C45A0" w:rsidRDefault="00F82A4F" w:rsidP="005F37DB">
            <w:pPr>
              <w:pStyle w:val="7Tablebodycopy"/>
              <w:rPr>
                <w:sz w:val="24"/>
                <w:highlight w:val="yellow"/>
              </w:rPr>
            </w:pPr>
          </w:p>
        </w:tc>
      </w:tr>
      <w:tr w:rsidR="00F82A4F" w:rsidRPr="003C45A0" w14:paraId="5D07D996" w14:textId="77777777" w:rsidTr="00891DF8">
        <w:tc>
          <w:tcPr>
            <w:tcW w:w="3124" w:type="dxa"/>
          </w:tcPr>
          <w:p w14:paraId="26399B2B" w14:textId="77777777" w:rsidR="00E07230" w:rsidRPr="00E07230" w:rsidRDefault="00E07230" w:rsidP="00E07230">
            <w:pPr>
              <w:pStyle w:val="7Tablebodycopy"/>
              <w:rPr>
                <w:sz w:val="24"/>
              </w:rPr>
            </w:pPr>
            <w:r w:rsidRPr="00E07230">
              <w:rPr>
                <w:sz w:val="24"/>
              </w:rPr>
              <w:t>Writing ARE</w:t>
            </w:r>
          </w:p>
          <w:p w14:paraId="0B028974" w14:textId="77777777" w:rsidR="00E07230" w:rsidRPr="00E07230" w:rsidRDefault="00E07230" w:rsidP="00E07230">
            <w:pPr>
              <w:pStyle w:val="7Tablebodycopy"/>
              <w:rPr>
                <w:sz w:val="24"/>
              </w:rPr>
            </w:pPr>
            <w:r w:rsidRPr="00E07230">
              <w:rPr>
                <w:sz w:val="24"/>
              </w:rPr>
              <w:t>Writing stamina</w:t>
            </w:r>
          </w:p>
          <w:p w14:paraId="28342D47" w14:textId="7B5FEFE5" w:rsidR="00F82A4F" w:rsidRPr="00F80BD3" w:rsidRDefault="00E07230" w:rsidP="00E07230">
            <w:pPr>
              <w:pStyle w:val="7Tablebodycopy"/>
              <w:rPr>
                <w:sz w:val="24"/>
              </w:rPr>
            </w:pPr>
            <w:r w:rsidRPr="00E07230">
              <w:rPr>
                <w:sz w:val="24"/>
              </w:rPr>
              <w:t>Vocabulary use in books</w:t>
            </w:r>
          </w:p>
        </w:tc>
        <w:tc>
          <w:tcPr>
            <w:tcW w:w="4394" w:type="dxa"/>
          </w:tcPr>
          <w:p w14:paraId="2E248D2D" w14:textId="77777777" w:rsidR="00F82A4F" w:rsidRDefault="009C735C" w:rsidP="00F80BD3">
            <w:pPr>
              <w:pStyle w:val="7Tablebodycopy"/>
              <w:rPr>
                <w:sz w:val="24"/>
                <w:highlight w:val="yellow"/>
              </w:rPr>
            </w:pPr>
            <w:r>
              <w:rPr>
                <w:sz w:val="24"/>
                <w:highlight w:val="yellow"/>
              </w:rPr>
              <w:t>Book looks</w:t>
            </w:r>
          </w:p>
          <w:p w14:paraId="650C95DD" w14:textId="77777777" w:rsidR="009C735C" w:rsidRDefault="009C735C" w:rsidP="00F80BD3">
            <w:pPr>
              <w:pStyle w:val="7Tablebodycopy"/>
              <w:rPr>
                <w:sz w:val="24"/>
                <w:highlight w:val="yellow"/>
              </w:rPr>
            </w:pPr>
            <w:r>
              <w:rPr>
                <w:sz w:val="24"/>
                <w:highlight w:val="yellow"/>
              </w:rPr>
              <w:t xml:space="preserve">Learning walks </w:t>
            </w:r>
          </w:p>
          <w:p w14:paraId="74B9C3D2" w14:textId="0EC2DFB3" w:rsidR="009C735C" w:rsidRDefault="009C735C" w:rsidP="00F80BD3">
            <w:pPr>
              <w:pStyle w:val="7Tablebodycopy"/>
              <w:rPr>
                <w:sz w:val="24"/>
                <w:highlight w:val="yellow"/>
              </w:rPr>
            </w:pPr>
          </w:p>
        </w:tc>
        <w:tc>
          <w:tcPr>
            <w:tcW w:w="2091" w:type="dxa"/>
          </w:tcPr>
          <w:p w14:paraId="159A56FD" w14:textId="77777777" w:rsidR="00F82A4F" w:rsidRPr="003C45A0" w:rsidRDefault="00F82A4F" w:rsidP="005F37DB">
            <w:pPr>
              <w:pStyle w:val="7Tablebodycopy"/>
              <w:rPr>
                <w:sz w:val="24"/>
                <w:highlight w:val="yellow"/>
              </w:rPr>
            </w:pPr>
          </w:p>
        </w:tc>
      </w:tr>
      <w:tr w:rsidR="00E07230" w:rsidRPr="003C45A0" w14:paraId="616C95D7" w14:textId="77777777" w:rsidTr="00891DF8">
        <w:tc>
          <w:tcPr>
            <w:tcW w:w="3124" w:type="dxa"/>
          </w:tcPr>
          <w:p w14:paraId="06E1BB80" w14:textId="77777777" w:rsidR="00CE686F" w:rsidRPr="00CE686F" w:rsidRDefault="00CE686F" w:rsidP="00CE686F">
            <w:pPr>
              <w:pStyle w:val="7Tablebodycopy"/>
              <w:rPr>
                <w:sz w:val="24"/>
              </w:rPr>
            </w:pPr>
            <w:r w:rsidRPr="00CE686F">
              <w:rPr>
                <w:sz w:val="24"/>
              </w:rPr>
              <w:t>Reduced behaviour incidents</w:t>
            </w:r>
          </w:p>
          <w:p w14:paraId="1CE2E403" w14:textId="77777777" w:rsidR="00CE686F" w:rsidRPr="00CE686F" w:rsidRDefault="00CE686F" w:rsidP="00CE686F">
            <w:pPr>
              <w:pStyle w:val="7Tablebodycopy"/>
              <w:rPr>
                <w:sz w:val="24"/>
              </w:rPr>
            </w:pPr>
            <w:r w:rsidRPr="00CE686F">
              <w:rPr>
                <w:sz w:val="24"/>
              </w:rPr>
              <w:t>Improved attendance</w:t>
            </w:r>
          </w:p>
          <w:p w14:paraId="4751F7A5" w14:textId="77777777" w:rsidR="00CE686F" w:rsidRPr="00CE686F" w:rsidRDefault="00CE686F" w:rsidP="00CE686F">
            <w:pPr>
              <w:pStyle w:val="7Tablebodycopy"/>
              <w:rPr>
                <w:sz w:val="24"/>
              </w:rPr>
            </w:pPr>
            <w:r w:rsidRPr="00CE686F">
              <w:rPr>
                <w:sz w:val="24"/>
              </w:rPr>
              <w:t>Pupil wellbeing surveys</w:t>
            </w:r>
          </w:p>
          <w:p w14:paraId="408E4512" w14:textId="2E964365" w:rsidR="00E07230" w:rsidRPr="00E07230" w:rsidRDefault="00CE686F" w:rsidP="00CE686F">
            <w:pPr>
              <w:pStyle w:val="7Tablebodycopy"/>
              <w:rPr>
                <w:sz w:val="24"/>
              </w:rPr>
            </w:pPr>
            <w:r w:rsidRPr="00CE686F">
              <w:rPr>
                <w:sz w:val="24"/>
              </w:rPr>
              <w:t>Increased learning engagement</w:t>
            </w:r>
          </w:p>
        </w:tc>
        <w:tc>
          <w:tcPr>
            <w:tcW w:w="4394" w:type="dxa"/>
          </w:tcPr>
          <w:p w14:paraId="212745AD" w14:textId="77777777" w:rsidR="00E07230" w:rsidRDefault="009C735C" w:rsidP="00F80BD3">
            <w:pPr>
              <w:pStyle w:val="7Tablebodycopy"/>
              <w:rPr>
                <w:sz w:val="24"/>
                <w:highlight w:val="yellow"/>
              </w:rPr>
            </w:pPr>
            <w:r>
              <w:rPr>
                <w:sz w:val="24"/>
                <w:highlight w:val="yellow"/>
              </w:rPr>
              <w:t xml:space="preserve">Behaviour scrutiny </w:t>
            </w:r>
          </w:p>
          <w:p w14:paraId="0AA5B856" w14:textId="77777777" w:rsidR="009C735C" w:rsidRDefault="009C735C" w:rsidP="00F80BD3">
            <w:pPr>
              <w:pStyle w:val="7Tablebodycopy"/>
              <w:rPr>
                <w:sz w:val="24"/>
                <w:highlight w:val="yellow"/>
              </w:rPr>
            </w:pPr>
            <w:r>
              <w:rPr>
                <w:sz w:val="24"/>
                <w:highlight w:val="yellow"/>
              </w:rPr>
              <w:t xml:space="preserve">Outcomes of survey </w:t>
            </w:r>
          </w:p>
          <w:p w14:paraId="1AF0B408" w14:textId="77777777" w:rsidR="009C735C" w:rsidRDefault="009C735C" w:rsidP="00F80BD3">
            <w:pPr>
              <w:pStyle w:val="7Tablebodycopy"/>
              <w:rPr>
                <w:sz w:val="24"/>
                <w:highlight w:val="yellow"/>
              </w:rPr>
            </w:pPr>
            <w:r>
              <w:rPr>
                <w:sz w:val="24"/>
                <w:highlight w:val="yellow"/>
              </w:rPr>
              <w:t>You hue data</w:t>
            </w:r>
          </w:p>
          <w:p w14:paraId="2CFC907E" w14:textId="385C1245" w:rsidR="009C735C" w:rsidRDefault="009C735C" w:rsidP="00F80BD3">
            <w:pPr>
              <w:pStyle w:val="7Tablebodycopy"/>
              <w:rPr>
                <w:sz w:val="24"/>
                <w:highlight w:val="yellow"/>
              </w:rPr>
            </w:pPr>
            <w:r>
              <w:rPr>
                <w:sz w:val="24"/>
                <w:highlight w:val="yellow"/>
              </w:rPr>
              <w:t xml:space="preserve">End of term and year attendance figures </w:t>
            </w:r>
          </w:p>
        </w:tc>
        <w:tc>
          <w:tcPr>
            <w:tcW w:w="2091" w:type="dxa"/>
          </w:tcPr>
          <w:p w14:paraId="703FFA27" w14:textId="77777777" w:rsidR="00E07230" w:rsidRPr="003C45A0" w:rsidRDefault="00E07230" w:rsidP="005F37DB">
            <w:pPr>
              <w:pStyle w:val="7Tablebodycopy"/>
              <w:rPr>
                <w:sz w:val="24"/>
                <w:highlight w:val="yellow"/>
              </w:rPr>
            </w:pPr>
          </w:p>
        </w:tc>
      </w:tr>
      <w:tr w:rsidR="00E07230" w:rsidRPr="003C45A0" w14:paraId="46AFCCBF" w14:textId="77777777" w:rsidTr="00891DF8">
        <w:tc>
          <w:tcPr>
            <w:tcW w:w="3124" w:type="dxa"/>
          </w:tcPr>
          <w:p w14:paraId="619B2D0D" w14:textId="77777777" w:rsidR="00CE686F" w:rsidRPr="00CE686F" w:rsidRDefault="00CE686F" w:rsidP="00CE686F">
            <w:pPr>
              <w:pStyle w:val="7Tablebodycopy"/>
              <w:rPr>
                <w:sz w:val="24"/>
              </w:rPr>
            </w:pPr>
            <w:r w:rsidRPr="00CE686F">
              <w:rPr>
                <w:sz w:val="24"/>
              </w:rPr>
              <w:t>GLD</w:t>
            </w:r>
          </w:p>
          <w:p w14:paraId="191C26B0" w14:textId="77777777" w:rsidR="00CE686F" w:rsidRPr="00CE686F" w:rsidRDefault="00CE686F" w:rsidP="00CE686F">
            <w:pPr>
              <w:pStyle w:val="7Tablebodycopy"/>
              <w:rPr>
                <w:sz w:val="24"/>
              </w:rPr>
            </w:pPr>
            <w:r w:rsidRPr="00CE686F">
              <w:rPr>
                <w:sz w:val="24"/>
              </w:rPr>
              <w:t>Communication and Language outcomes</w:t>
            </w:r>
          </w:p>
          <w:p w14:paraId="6804F50B" w14:textId="77777777" w:rsidR="00CE686F" w:rsidRPr="00CE686F" w:rsidRDefault="00CE686F" w:rsidP="00CE686F">
            <w:pPr>
              <w:pStyle w:val="7Tablebodycopy"/>
              <w:rPr>
                <w:sz w:val="24"/>
              </w:rPr>
            </w:pPr>
            <w:r w:rsidRPr="00CE686F">
              <w:rPr>
                <w:sz w:val="24"/>
              </w:rPr>
              <w:lastRenderedPageBreak/>
              <w:t>Personal Development outcomes</w:t>
            </w:r>
          </w:p>
          <w:p w14:paraId="7E8AEFB4" w14:textId="21398F4C" w:rsidR="00E07230" w:rsidRPr="00E07230" w:rsidRDefault="00CE686F" w:rsidP="00CE686F">
            <w:pPr>
              <w:pStyle w:val="7Tablebodycopy"/>
              <w:rPr>
                <w:sz w:val="24"/>
              </w:rPr>
            </w:pPr>
            <w:r w:rsidRPr="00CE686F">
              <w:rPr>
                <w:sz w:val="24"/>
              </w:rPr>
              <w:t>Year 1 transition feedback</w:t>
            </w:r>
          </w:p>
        </w:tc>
        <w:tc>
          <w:tcPr>
            <w:tcW w:w="4394" w:type="dxa"/>
          </w:tcPr>
          <w:p w14:paraId="14566343" w14:textId="77777777" w:rsidR="00E07230" w:rsidRDefault="009C735C" w:rsidP="00F80BD3">
            <w:pPr>
              <w:pStyle w:val="7Tablebodycopy"/>
              <w:rPr>
                <w:sz w:val="24"/>
                <w:highlight w:val="yellow"/>
              </w:rPr>
            </w:pPr>
            <w:r>
              <w:rPr>
                <w:sz w:val="24"/>
                <w:highlight w:val="yellow"/>
              </w:rPr>
              <w:lastRenderedPageBreak/>
              <w:t xml:space="preserve">Outcomes </w:t>
            </w:r>
          </w:p>
          <w:p w14:paraId="750A9864" w14:textId="77777777" w:rsidR="009C735C" w:rsidRDefault="009C735C" w:rsidP="00F80BD3">
            <w:pPr>
              <w:pStyle w:val="7Tablebodycopy"/>
              <w:rPr>
                <w:sz w:val="24"/>
                <w:highlight w:val="yellow"/>
              </w:rPr>
            </w:pPr>
            <w:r>
              <w:rPr>
                <w:sz w:val="24"/>
                <w:highlight w:val="yellow"/>
              </w:rPr>
              <w:t xml:space="preserve">Tracking termly </w:t>
            </w:r>
          </w:p>
          <w:p w14:paraId="331ACC25" w14:textId="3D1F78BF" w:rsidR="009C735C" w:rsidRDefault="00BB1677" w:rsidP="00F80BD3">
            <w:pPr>
              <w:pStyle w:val="7Tablebodycopy"/>
              <w:rPr>
                <w:sz w:val="24"/>
                <w:highlight w:val="yellow"/>
              </w:rPr>
            </w:pPr>
            <w:r>
              <w:rPr>
                <w:sz w:val="24"/>
                <w:highlight w:val="yellow"/>
              </w:rPr>
              <w:t xml:space="preserve">Pupil voice </w:t>
            </w:r>
          </w:p>
        </w:tc>
        <w:tc>
          <w:tcPr>
            <w:tcW w:w="2091" w:type="dxa"/>
          </w:tcPr>
          <w:p w14:paraId="261675BE" w14:textId="77777777" w:rsidR="00E07230" w:rsidRPr="003C45A0" w:rsidRDefault="00E07230" w:rsidP="005F37DB">
            <w:pPr>
              <w:pStyle w:val="7Tablebodycopy"/>
              <w:rPr>
                <w:sz w:val="24"/>
                <w:highlight w:val="yellow"/>
              </w:rPr>
            </w:pPr>
          </w:p>
        </w:tc>
      </w:tr>
    </w:tbl>
    <w:p w14:paraId="753C4E89" w14:textId="77777777" w:rsidR="00A76D2E" w:rsidRPr="00266174" w:rsidRDefault="00A76D2E" w:rsidP="00891DF8">
      <w:pPr>
        <w:pStyle w:val="2Subheadpink"/>
        <w:rPr>
          <w:color w:val="auto"/>
          <w:sz w:val="28"/>
          <w:szCs w:val="28"/>
        </w:rPr>
      </w:pPr>
      <w:r w:rsidRPr="00266174">
        <w:rPr>
          <w:color w:val="auto"/>
          <w:sz w:val="28"/>
          <w:szCs w:val="28"/>
        </w:rPr>
        <w:t>Review of the previous academic year</w:t>
      </w:r>
    </w:p>
    <w:p w14:paraId="74186786" w14:textId="1945AA66" w:rsidR="001371D8" w:rsidRPr="00266174" w:rsidRDefault="00891DF8" w:rsidP="001371D8">
      <w:pPr>
        <w:pStyle w:val="2Subheadpink"/>
        <w:rPr>
          <w:color w:val="auto"/>
          <w:sz w:val="24"/>
          <w:szCs w:val="24"/>
          <w:lang w:val="en-GB"/>
        </w:rPr>
      </w:pPr>
      <w:r w:rsidRPr="00266174">
        <w:rPr>
          <w:color w:val="auto"/>
          <w:sz w:val="24"/>
          <w:szCs w:val="24"/>
          <w:lang w:val="en-GB"/>
        </w:rPr>
        <w:t>Sources</w:t>
      </w:r>
    </w:p>
    <w:p w14:paraId="5F14C440" w14:textId="06BB3AA0" w:rsidR="001371D8" w:rsidRPr="001F366E" w:rsidRDefault="00891DF8" w:rsidP="001F366E">
      <w:pPr>
        <w:pStyle w:val="3Bulletedcopyblue"/>
        <w:rPr>
          <w:sz w:val="24"/>
          <w:szCs w:val="24"/>
        </w:rPr>
      </w:pPr>
      <w:r w:rsidRPr="001F366E">
        <w:rPr>
          <w:sz w:val="24"/>
          <w:szCs w:val="24"/>
        </w:rPr>
        <w:t>This template is based on the DfE</w:t>
      </w:r>
      <w:r w:rsidR="001F366E" w:rsidRPr="001F366E">
        <w:rPr>
          <w:sz w:val="24"/>
          <w:szCs w:val="24"/>
        </w:rPr>
        <w:t xml:space="preserve">’s </w:t>
      </w:r>
      <w:hyperlink r:id="rId9" w:history="1">
        <w:r w:rsidR="001F366E" w:rsidRPr="001F366E">
          <w:rPr>
            <w:rStyle w:val="Hyperlink"/>
            <w:sz w:val="24"/>
            <w:szCs w:val="24"/>
          </w:rPr>
          <w:t>inclusion strategy template</w:t>
        </w:r>
      </w:hyperlink>
      <w:r w:rsidR="001F366E" w:rsidRPr="001F366E">
        <w:rPr>
          <w:sz w:val="24"/>
          <w:szCs w:val="24"/>
        </w:rPr>
        <w:t>.</w:t>
      </w:r>
    </w:p>
    <w:p w14:paraId="5A839573" w14:textId="2C3915F5" w:rsidR="0068047E" w:rsidRPr="0068047E" w:rsidRDefault="0068047E" w:rsidP="001F366E">
      <w:pPr>
        <w:pStyle w:val="3Bulletedcopyblue"/>
        <w:numPr>
          <w:ilvl w:val="0"/>
          <w:numId w:val="0"/>
        </w:numPr>
        <w:rPr>
          <w:rStyle w:val="Hyperlink"/>
        </w:rPr>
      </w:pPr>
    </w:p>
    <w:sectPr w:rsidR="0068047E" w:rsidRPr="0068047E" w:rsidSect="00541EDB">
      <w:headerReference w:type="even" r:id="rId10"/>
      <w:headerReference w:type="default" r:id="rId11"/>
      <w:footerReference w:type="default" r:id="rId12"/>
      <w:headerReference w:type="first" r:id="rId13"/>
      <w:footerReference w:type="first" r:id="rId14"/>
      <w:pgSz w:w="11900" w:h="16840"/>
      <w:pgMar w:top="720" w:right="720" w:bottom="720" w:left="720"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81274" w14:textId="77777777" w:rsidR="00642F24" w:rsidRPr="001C09A4" w:rsidRDefault="00642F24" w:rsidP="00626EDA">
      <w:r w:rsidRPr="001C09A4">
        <w:separator/>
      </w:r>
    </w:p>
  </w:endnote>
  <w:endnote w:type="continuationSeparator" w:id="0">
    <w:p w14:paraId="68CF57F7" w14:textId="77777777" w:rsidR="00642F24" w:rsidRPr="001C09A4" w:rsidRDefault="00642F24" w:rsidP="00626EDA">
      <w:r w:rsidRPr="001C09A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Script">
    <w:panose1 w:val="030B0504020000000003"/>
    <w:charset w:val="00"/>
    <w:family w:val="script"/>
    <w:pitch w:val="variable"/>
    <w:sig w:usb0="0000028F"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B754A" w14:textId="77777777" w:rsidR="00874C73" w:rsidRPr="001C09A4" w:rsidRDefault="00874C73" w:rsidP="00874C73">
    <w:pPr>
      <w:pStyle w:val="Footer"/>
    </w:pPr>
    <w:r w:rsidRPr="001C09A4">
      <w:rPr>
        <w:color w:val="auto"/>
      </w:rPr>
      <w:t>Page</w:t>
    </w:r>
    <w:r w:rsidRPr="001C09A4">
      <w:rPr>
        <w:b/>
      </w:rPr>
      <w:t xml:space="preserve"> </w:t>
    </w:r>
    <w:r w:rsidRPr="001C09A4">
      <w:rPr>
        <w:b/>
        <w:color w:val="FF1F64"/>
      </w:rPr>
      <w:t>|</w:t>
    </w:r>
    <w:r w:rsidRPr="001C09A4">
      <w:t xml:space="preserve"> </w:t>
    </w:r>
    <w:r w:rsidRPr="001C09A4">
      <w:rPr>
        <w:color w:val="auto"/>
      </w:rPr>
      <w:fldChar w:fldCharType="begin"/>
    </w:r>
    <w:r w:rsidRPr="001C09A4">
      <w:rPr>
        <w:color w:val="auto"/>
      </w:rPr>
      <w:instrText xml:space="preserve"> PAGE   \* MERGEFORMAT </w:instrText>
    </w:r>
    <w:r w:rsidRPr="001C09A4">
      <w:rPr>
        <w:color w:val="auto"/>
      </w:rPr>
      <w:fldChar w:fldCharType="separate"/>
    </w:r>
    <w:r w:rsidR="004742EE" w:rsidRPr="001C09A4">
      <w:rPr>
        <w:color w:val="auto"/>
      </w:rPr>
      <w:t>2</w:t>
    </w:r>
    <w:r w:rsidRPr="001C09A4">
      <w:rPr>
        <w:color w:val="auto"/>
      </w:rPr>
      <w:fldChar w:fldCharType="end"/>
    </w:r>
  </w:p>
  <w:p w14:paraId="2D3F838E" w14:textId="77777777" w:rsidR="00FE3F15" w:rsidRPr="001C09A4" w:rsidRDefault="00FE3F15" w:rsidP="006F569D">
    <w:pPr>
      <w:pStyle w:val="Foo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2B6E5" w14:textId="77777777" w:rsidR="00874C73" w:rsidRPr="001C09A4"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874C73" w:rsidRPr="001C09A4" w14:paraId="21BE8D76" w14:textId="77777777" w:rsidTr="005D093D">
      <w:tc>
        <w:tcPr>
          <w:tcW w:w="6379" w:type="dxa"/>
        </w:tcPr>
        <w:p w14:paraId="151F6847" w14:textId="77777777" w:rsidR="00E25B53" w:rsidRPr="001C09A4" w:rsidRDefault="00E25B53" w:rsidP="00E25B53">
          <w:pPr>
            <w:rPr>
              <w:rFonts w:eastAsia="Times New Roman"/>
              <w:color w:val="7C7C7C"/>
              <w:sz w:val="16"/>
              <w:szCs w:val="16"/>
              <w:lang w:eastAsia="en-GB"/>
            </w:rPr>
          </w:pPr>
          <w:r w:rsidRPr="001C09A4">
            <w:rPr>
              <w:rFonts w:eastAsia="Times New Roman" w:cs="Arial"/>
              <w:color w:val="7C7C7C"/>
              <w:sz w:val="16"/>
              <w:szCs w:val="16"/>
              <w:bdr w:val="none" w:sz="0" w:space="0" w:color="auto" w:frame="1"/>
            </w:rPr>
            <w:t xml:space="preserve">Get the knowledge you need to act at </w:t>
          </w:r>
          <w:hyperlink r:id="rId1" w:history="1">
            <w:r w:rsidRPr="001C09A4">
              <w:rPr>
                <w:rStyle w:val="Hyperlink"/>
                <w:rFonts w:cs="Arial"/>
                <w:color w:val="7C7C7C"/>
                <w:sz w:val="16"/>
                <w:szCs w:val="16"/>
              </w:rPr>
              <w:t>thekeysupport.com/leaders</w:t>
            </w:r>
          </w:hyperlink>
        </w:p>
        <w:p w14:paraId="70F033A6" w14:textId="77777777" w:rsidR="00874C73" w:rsidRPr="001C09A4" w:rsidRDefault="00E25B53" w:rsidP="00E25B53">
          <w:pPr>
            <w:shd w:val="clear" w:color="auto" w:fill="FFFFFF"/>
            <w:textAlignment w:val="baseline"/>
            <w:rPr>
              <w:rFonts w:eastAsia="Times New Roman" w:cs="Arial"/>
              <w:color w:val="7C7C7C"/>
              <w:sz w:val="16"/>
              <w:szCs w:val="16"/>
            </w:rPr>
          </w:pPr>
          <w:r w:rsidRPr="001C09A4">
            <w:rPr>
              <w:color w:val="7C7C7C"/>
              <w:sz w:val="16"/>
              <w:szCs w:val="16"/>
            </w:rPr>
            <w:t xml:space="preserve">© The Key </w:t>
          </w:r>
          <w:r w:rsidRPr="001C09A4">
            <w:rPr>
              <w:rStyle w:val="FooterChar"/>
              <w:rFonts w:eastAsia="MS Mincho"/>
              <w:color w:val="7C7C7C"/>
              <w:lang w:val="en-GB"/>
            </w:rPr>
            <w:t>Support</w:t>
          </w:r>
          <w:r w:rsidRPr="001C09A4">
            <w:rPr>
              <w:color w:val="7C7C7C"/>
              <w:sz w:val="16"/>
              <w:szCs w:val="16"/>
            </w:rPr>
            <w:t xml:space="preserve"> Services Ltd | For terms of use, visit </w:t>
          </w:r>
          <w:hyperlink r:id="rId2" w:tgtFrame="_blank" w:history="1">
            <w:r w:rsidRPr="001C09A4">
              <w:rPr>
                <w:rStyle w:val="Hyperlink"/>
                <w:color w:val="7C7C7C"/>
                <w:sz w:val="16"/>
                <w:szCs w:val="16"/>
              </w:rPr>
              <w:t>thekeysupport.com/terms</w:t>
            </w:r>
          </w:hyperlink>
        </w:p>
      </w:tc>
      <w:tc>
        <w:tcPr>
          <w:tcW w:w="3402" w:type="dxa"/>
        </w:tcPr>
        <w:p w14:paraId="49FA4890" w14:textId="77777777" w:rsidR="00874C73" w:rsidRPr="001C09A4" w:rsidRDefault="00183DCC" w:rsidP="00874C73">
          <w:pPr>
            <w:shd w:val="clear" w:color="auto" w:fill="FFFFFF"/>
            <w:jc w:val="right"/>
            <w:textAlignment w:val="baseline"/>
            <w:rPr>
              <w:rFonts w:eastAsia="Times New Roman" w:cs="Arial"/>
              <w:color w:val="BFBFBF"/>
              <w:sz w:val="17"/>
              <w:szCs w:val="17"/>
              <w:bdr w:val="none" w:sz="0" w:space="0" w:color="auto" w:frame="1"/>
            </w:rPr>
          </w:pPr>
          <w:r w:rsidRPr="001C09A4">
            <w:rPr>
              <w:noProof/>
            </w:rPr>
            <w:drawing>
              <wp:inline distT="0" distB="0" distL="0" distR="0" wp14:anchorId="583F4F6E" wp14:editId="0FD70C1A">
                <wp:extent cx="2028190" cy="353695"/>
                <wp:effectExtent l="0" t="0" r="0" b="0"/>
                <wp:docPr id="3" name="Picture 9" descr="Ico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Icon&#10;&#10;Description automatically generated"/>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28190" cy="353695"/>
                        </a:xfrm>
                        <a:prstGeom prst="rect">
                          <a:avLst/>
                        </a:prstGeom>
                        <a:noFill/>
                        <a:ln>
                          <a:noFill/>
                        </a:ln>
                      </pic:spPr>
                    </pic:pic>
                  </a:graphicData>
                </a:graphic>
              </wp:inline>
            </w:drawing>
          </w:r>
        </w:p>
      </w:tc>
    </w:tr>
  </w:tbl>
  <w:p w14:paraId="2645B6D8" w14:textId="77777777" w:rsidR="00874C73" w:rsidRPr="001C09A4" w:rsidRDefault="00874C73">
    <w:pPr>
      <w:pStyle w:val="Footer"/>
    </w:pPr>
  </w:p>
  <w:p w14:paraId="5B84412D" w14:textId="77777777" w:rsidR="00874C73" w:rsidRPr="001C09A4" w:rsidRDefault="00874C73">
    <w:pPr>
      <w:pStyle w:val="Footer"/>
    </w:pPr>
    <w:r w:rsidRPr="001C09A4">
      <w:rPr>
        <w:color w:val="auto"/>
      </w:rPr>
      <w:t>Page</w:t>
    </w:r>
    <w:r w:rsidRPr="001C09A4">
      <w:rPr>
        <w:b/>
      </w:rPr>
      <w:t xml:space="preserve"> </w:t>
    </w:r>
    <w:r w:rsidRPr="001C09A4">
      <w:rPr>
        <w:b/>
        <w:color w:val="FF1F64"/>
      </w:rPr>
      <w:t>|</w:t>
    </w:r>
    <w:r w:rsidRPr="001C09A4">
      <w:t xml:space="preserve"> </w:t>
    </w:r>
    <w:r w:rsidRPr="001C09A4">
      <w:rPr>
        <w:color w:val="auto"/>
      </w:rPr>
      <w:fldChar w:fldCharType="begin"/>
    </w:r>
    <w:r w:rsidRPr="001C09A4">
      <w:rPr>
        <w:color w:val="auto"/>
      </w:rPr>
      <w:instrText xml:space="preserve"> PAGE   \* MERGEFORMAT </w:instrText>
    </w:r>
    <w:r w:rsidRPr="001C09A4">
      <w:rPr>
        <w:color w:val="auto"/>
      </w:rPr>
      <w:fldChar w:fldCharType="separate"/>
    </w:r>
    <w:r w:rsidR="00475228" w:rsidRPr="001C09A4">
      <w:rPr>
        <w:color w:val="auto"/>
      </w:rPr>
      <w:t>1</w:t>
    </w:r>
    <w:r w:rsidRPr="001C09A4">
      <w:rPr>
        <w:color w:val="auto"/>
      </w:rPr>
      <w:fldChar w:fldCharType="end"/>
    </w:r>
  </w:p>
  <w:p w14:paraId="7BC54AD6" w14:textId="77777777" w:rsidR="00FE3F15" w:rsidRPr="001C09A4"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A0011" w14:textId="77777777" w:rsidR="00642F24" w:rsidRPr="001C09A4" w:rsidRDefault="00642F24" w:rsidP="00626EDA">
      <w:r w:rsidRPr="001C09A4">
        <w:separator/>
      </w:r>
    </w:p>
  </w:footnote>
  <w:footnote w:type="continuationSeparator" w:id="0">
    <w:p w14:paraId="76EBFDC7" w14:textId="77777777" w:rsidR="00642F24" w:rsidRPr="001C09A4" w:rsidRDefault="00642F24" w:rsidP="00626EDA">
      <w:r w:rsidRPr="001C09A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C83CA" w14:textId="77777777" w:rsidR="00FE3F15" w:rsidRPr="001C09A4" w:rsidRDefault="00183DCC">
    <w:r w:rsidRPr="001C09A4">
      <w:rPr>
        <w:noProof/>
      </w:rPr>
      <w:drawing>
        <wp:anchor distT="0" distB="0" distL="114300" distR="114300" simplePos="0" relativeHeight="251657216" behindDoc="1" locked="0" layoutInCell="1" allowOverlap="1" wp14:anchorId="224E3003" wp14:editId="2C94966B">
          <wp:simplePos x="0" y="0"/>
          <wp:positionH relativeFrom="margin">
            <wp:align>center</wp:align>
          </wp:positionH>
          <wp:positionV relativeFrom="margin">
            <wp:align>center</wp:align>
          </wp:positionV>
          <wp:extent cx="7558405" cy="10695940"/>
          <wp:effectExtent l="0" t="0" r="0" b="0"/>
          <wp:wrapNone/>
          <wp:docPr id="6"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C316E5">
      <w:pict w14:anchorId="5B5B4A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F3A2D" w14:textId="77777777" w:rsidR="00FE3F15" w:rsidRPr="001C09A4" w:rsidRDefault="00FE3F15"/>
  <w:p w14:paraId="35C7B367" w14:textId="77777777" w:rsidR="00FE3F15" w:rsidRPr="001C09A4" w:rsidRDefault="00FE3F15"/>
  <w:p w14:paraId="493A5534" w14:textId="77777777" w:rsidR="00FE3F15" w:rsidRPr="001C09A4"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7DE1B" w14:textId="77777777" w:rsidR="00FE3F15" w:rsidRPr="001C09A4" w:rsidRDefault="00FE3F15"/>
  <w:p w14:paraId="41B08C8C" w14:textId="77777777" w:rsidR="00FE3F15" w:rsidRPr="001C09A4"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530" type="#_x0000_t75" style="width:36.55pt;height:30pt" o:bullet="t">
        <v:imagedata r:id="rId1" o:title="Tick"/>
      </v:shape>
    </w:pict>
  </w:numPicBullet>
  <w:numPicBullet w:numPicBulletId="1">
    <w:pict>
      <v:shape id="_x0000_i2531" type="#_x0000_t75" style="width:30pt;height:30pt" o:bullet="t">
        <v:imagedata r:id="rId2" o:title="Cross"/>
      </v:shape>
    </w:pict>
  </w:numPicBullet>
  <w:numPicBullet w:numPicBulletId="2">
    <w:pict>
      <v:shape id="_x0000_i2532" type="#_x0000_t75" style="width:208.9pt;height:332.2pt" o:bullet="t">
        <v:imagedata r:id="rId3" o:title="art1EF6"/>
      </v:shape>
    </w:pict>
  </w:numPicBullet>
  <w:numPicBullet w:numPicBulletId="3">
    <w:pict>
      <v:shape id="_x0000_i2533" type="#_x0000_t75" style="width:208.9pt;height:332.2pt" o:bullet="t">
        <v:imagedata r:id="rId4" o:title="TK_LOGO_POINTER_RGB_BULLET"/>
      </v:shape>
    </w:pict>
  </w:numPicBullet>
  <w:abstractNum w:abstractNumId="0" w15:restartNumberingAfterBreak="0">
    <w:nsid w:val="056C3622"/>
    <w:multiLevelType w:val="hybridMultilevel"/>
    <w:tmpl w:val="2BD4E6F4"/>
    <w:lvl w:ilvl="0" w:tplc="EE5AB562">
      <w:start w:val="1"/>
      <w:numFmt w:val="bullet"/>
      <w:pStyle w:val="6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05219C"/>
    <w:multiLevelType w:val="hybridMultilevel"/>
    <w:tmpl w:val="41585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82695"/>
    <w:multiLevelType w:val="hybridMultilevel"/>
    <w:tmpl w:val="9B267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CD1504"/>
    <w:multiLevelType w:val="hybridMultilevel"/>
    <w:tmpl w:val="BDB8B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A006DF"/>
    <w:multiLevelType w:val="hybridMultilevel"/>
    <w:tmpl w:val="9CCCE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97581A"/>
    <w:multiLevelType w:val="hybridMultilevel"/>
    <w:tmpl w:val="CB1C7A1C"/>
    <w:lvl w:ilvl="0" w:tplc="7CFA226E">
      <w:start w:val="1"/>
      <w:numFmt w:val="bullet"/>
      <w:pStyle w:val="3Bulletedcopypink"/>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3D12DA"/>
    <w:multiLevelType w:val="hybridMultilevel"/>
    <w:tmpl w:val="E048B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820813"/>
    <w:multiLevelType w:val="hybridMultilevel"/>
    <w:tmpl w:val="D2081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EA7820"/>
    <w:multiLevelType w:val="hybridMultilevel"/>
    <w:tmpl w:val="8B84F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2428C3"/>
    <w:multiLevelType w:val="hybridMultilevel"/>
    <w:tmpl w:val="05CEF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45548F"/>
    <w:multiLevelType w:val="hybridMultilevel"/>
    <w:tmpl w:val="7FB85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FA0F90"/>
    <w:multiLevelType w:val="hybridMultilevel"/>
    <w:tmpl w:val="8EC23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33315F"/>
    <w:multiLevelType w:val="hybridMultilevel"/>
    <w:tmpl w:val="9E825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393CB6"/>
    <w:multiLevelType w:val="hybridMultilevel"/>
    <w:tmpl w:val="7BE6C800"/>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C33461"/>
    <w:multiLevelType w:val="hybridMultilevel"/>
    <w:tmpl w:val="7096B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602656"/>
    <w:multiLevelType w:val="hybridMultilevel"/>
    <w:tmpl w:val="6E64688C"/>
    <w:lvl w:ilvl="0" w:tplc="FB9670CC">
      <w:start w:val="1"/>
      <w:numFmt w:val="bullet"/>
      <w:pStyle w:val="3Bulletedcopyblue"/>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574F484F"/>
    <w:multiLevelType w:val="hybridMultilevel"/>
    <w:tmpl w:val="95C41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777D0D"/>
    <w:multiLevelType w:val="hybridMultilevel"/>
    <w:tmpl w:val="5000A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197EBB"/>
    <w:multiLevelType w:val="hybridMultilevel"/>
    <w:tmpl w:val="4EB84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514AAE"/>
    <w:multiLevelType w:val="hybridMultilevel"/>
    <w:tmpl w:val="8402D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7D2ACD"/>
    <w:multiLevelType w:val="hybridMultilevel"/>
    <w:tmpl w:val="BF68A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789"/>
    <w:multiLevelType w:val="hybridMultilevel"/>
    <w:tmpl w:val="F1FC1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27345A"/>
    <w:multiLevelType w:val="hybridMultilevel"/>
    <w:tmpl w:val="5A2CB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2330F6"/>
    <w:multiLevelType w:val="hybridMultilevel"/>
    <w:tmpl w:val="53F66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6524E9"/>
    <w:multiLevelType w:val="hybridMultilevel"/>
    <w:tmpl w:val="5CD6D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5"/>
  </w:num>
  <w:num w:numId="3">
    <w:abstractNumId w:val="16"/>
  </w:num>
  <w:num w:numId="4">
    <w:abstractNumId w:val="0"/>
  </w:num>
  <w:num w:numId="5">
    <w:abstractNumId w:val="13"/>
  </w:num>
  <w:num w:numId="6">
    <w:abstractNumId w:val="15"/>
  </w:num>
  <w:num w:numId="7">
    <w:abstractNumId w:val="6"/>
  </w:num>
  <w:num w:numId="8">
    <w:abstractNumId w:val="11"/>
  </w:num>
  <w:num w:numId="9">
    <w:abstractNumId w:val="2"/>
  </w:num>
  <w:num w:numId="10">
    <w:abstractNumId w:val="18"/>
  </w:num>
  <w:num w:numId="11">
    <w:abstractNumId w:val="4"/>
  </w:num>
  <w:num w:numId="12">
    <w:abstractNumId w:val="1"/>
  </w:num>
  <w:num w:numId="13">
    <w:abstractNumId w:val="25"/>
  </w:num>
  <w:num w:numId="14">
    <w:abstractNumId w:val="14"/>
  </w:num>
  <w:num w:numId="15">
    <w:abstractNumId w:val="23"/>
  </w:num>
  <w:num w:numId="16">
    <w:abstractNumId w:val="19"/>
  </w:num>
  <w:num w:numId="17">
    <w:abstractNumId w:val="10"/>
  </w:num>
  <w:num w:numId="18">
    <w:abstractNumId w:val="8"/>
  </w:num>
  <w:num w:numId="19">
    <w:abstractNumId w:val="17"/>
  </w:num>
  <w:num w:numId="20">
    <w:abstractNumId w:val="9"/>
  </w:num>
  <w:num w:numId="21">
    <w:abstractNumId w:val="7"/>
  </w:num>
  <w:num w:numId="22">
    <w:abstractNumId w:val="21"/>
  </w:num>
  <w:num w:numId="23">
    <w:abstractNumId w:val="3"/>
  </w:num>
  <w:num w:numId="24">
    <w:abstractNumId w:val="22"/>
  </w:num>
  <w:num w:numId="25">
    <w:abstractNumId w:val="20"/>
  </w:num>
  <w:num w:numId="26">
    <w:abstractNumId w:val="24"/>
  </w:num>
  <w:num w:numId="2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AE5"/>
    <w:rsid w:val="00015B1A"/>
    <w:rsid w:val="0002254B"/>
    <w:rsid w:val="0004337E"/>
    <w:rsid w:val="00082050"/>
    <w:rsid w:val="000A569F"/>
    <w:rsid w:val="000B77E5"/>
    <w:rsid w:val="000D51F0"/>
    <w:rsid w:val="000F5932"/>
    <w:rsid w:val="00124C33"/>
    <w:rsid w:val="00134E58"/>
    <w:rsid w:val="001357C9"/>
    <w:rsid w:val="001371D8"/>
    <w:rsid w:val="00183DCC"/>
    <w:rsid w:val="00196CB9"/>
    <w:rsid w:val="001B56E1"/>
    <w:rsid w:val="001C092C"/>
    <w:rsid w:val="001C09A4"/>
    <w:rsid w:val="001C3F60"/>
    <w:rsid w:val="001E0DE0"/>
    <w:rsid w:val="001E0E70"/>
    <w:rsid w:val="001E3CA3"/>
    <w:rsid w:val="001F366E"/>
    <w:rsid w:val="001F4587"/>
    <w:rsid w:val="00200633"/>
    <w:rsid w:val="00235450"/>
    <w:rsid w:val="00237568"/>
    <w:rsid w:val="00266174"/>
    <w:rsid w:val="00275D5E"/>
    <w:rsid w:val="002C215E"/>
    <w:rsid w:val="002C4C82"/>
    <w:rsid w:val="002D7CFE"/>
    <w:rsid w:val="003365A2"/>
    <w:rsid w:val="00372DDD"/>
    <w:rsid w:val="003C2B88"/>
    <w:rsid w:val="003C45A0"/>
    <w:rsid w:val="003F2BD9"/>
    <w:rsid w:val="003F4AE5"/>
    <w:rsid w:val="00402FAE"/>
    <w:rsid w:val="00435CEF"/>
    <w:rsid w:val="00454A4B"/>
    <w:rsid w:val="0046077F"/>
    <w:rsid w:val="004742EE"/>
    <w:rsid w:val="00475228"/>
    <w:rsid w:val="004944EE"/>
    <w:rsid w:val="004B3C9A"/>
    <w:rsid w:val="004C34D6"/>
    <w:rsid w:val="004F7472"/>
    <w:rsid w:val="00531C8C"/>
    <w:rsid w:val="00532FAE"/>
    <w:rsid w:val="00541EDB"/>
    <w:rsid w:val="00542D54"/>
    <w:rsid w:val="00543EFE"/>
    <w:rsid w:val="00551548"/>
    <w:rsid w:val="00564CD3"/>
    <w:rsid w:val="00566B82"/>
    <w:rsid w:val="00573834"/>
    <w:rsid w:val="00574574"/>
    <w:rsid w:val="00584A10"/>
    <w:rsid w:val="00586C77"/>
    <w:rsid w:val="00590890"/>
    <w:rsid w:val="00597ED1"/>
    <w:rsid w:val="005B4650"/>
    <w:rsid w:val="005D093D"/>
    <w:rsid w:val="005F6030"/>
    <w:rsid w:val="00626EDA"/>
    <w:rsid w:val="00642F24"/>
    <w:rsid w:val="00661886"/>
    <w:rsid w:val="0068047E"/>
    <w:rsid w:val="006946A0"/>
    <w:rsid w:val="006A6B11"/>
    <w:rsid w:val="006B06A9"/>
    <w:rsid w:val="006B656A"/>
    <w:rsid w:val="006E44A2"/>
    <w:rsid w:val="006F06DB"/>
    <w:rsid w:val="006F569D"/>
    <w:rsid w:val="006F7E8A"/>
    <w:rsid w:val="00705265"/>
    <w:rsid w:val="007070A1"/>
    <w:rsid w:val="00735B7D"/>
    <w:rsid w:val="00782FE9"/>
    <w:rsid w:val="007832B4"/>
    <w:rsid w:val="0079366A"/>
    <w:rsid w:val="00794C11"/>
    <w:rsid w:val="007C3E17"/>
    <w:rsid w:val="007C5AC9"/>
    <w:rsid w:val="007D0B90"/>
    <w:rsid w:val="007D268D"/>
    <w:rsid w:val="007E217D"/>
    <w:rsid w:val="0080784C"/>
    <w:rsid w:val="008116A6"/>
    <w:rsid w:val="008472C3"/>
    <w:rsid w:val="00865E9D"/>
    <w:rsid w:val="008728BE"/>
    <w:rsid w:val="00874C73"/>
    <w:rsid w:val="00891DF8"/>
    <w:rsid w:val="008941E7"/>
    <w:rsid w:val="008C06FA"/>
    <w:rsid w:val="008C0DD9"/>
    <w:rsid w:val="008C1253"/>
    <w:rsid w:val="008F744A"/>
    <w:rsid w:val="00902E47"/>
    <w:rsid w:val="00986ECA"/>
    <w:rsid w:val="009A448F"/>
    <w:rsid w:val="009C735C"/>
    <w:rsid w:val="009D607C"/>
    <w:rsid w:val="009E0BD7"/>
    <w:rsid w:val="009E27F7"/>
    <w:rsid w:val="00A253B9"/>
    <w:rsid w:val="00A35248"/>
    <w:rsid w:val="00A442A0"/>
    <w:rsid w:val="00A53D2C"/>
    <w:rsid w:val="00A57A15"/>
    <w:rsid w:val="00A76D2E"/>
    <w:rsid w:val="00A91554"/>
    <w:rsid w:val="00AA7439"/>
    <w:rsid w:val="00AD60CB"/>
    <w:rsid w:val="00AD681D"/>
    <w:rsid w:val="00AE71CA"/>
    <w:rsid w:val="00B043EF"/>
    <w:rsid w:val="00B061F8"/>
    <w:rsid w:val="00B11EA7"/>
    <w:rsid w:val="00B64DB9"/>
    <w:rsid w:val="00B6679E"/>
    <w:rsid w:val="00B95F60"/>
    <w:rsid w:val="00BB1677"/>
    <w:rsid w:val="00BB7133"/>
    <w:rsid w:val="00BE1C75"/>
    <w:rsid w:val="00BE546D"/>
    <w:rsid w:val="00C316E5"/>
    <w:rsid w:val="00C51C6A"/>
    <w:rsid w:val="00C80AAF"/>
    <w:rsid w:val="00C8314B"/>
    <w:rsid w:val="00CC22DB"/>
    <w:rsid w:val="00CD533A"/>
    <w:rsid w:val="00CE654E"/>
    <w:rsid w:val="00CE686F"/>
    <w:rsid w:val="00CF2095"/>
    <w:rsid w:val="00D11B83"/>
    <w:rsid w:val="00D11C7E"/>
    <w:rsid w:val="00D508B4"/>
    <w:rsid w:val="00D74560"/>
    <w:rsid w:val="00D86752"/>
    <w:rsid w:val="00D95FA0"/>
    <w:rsid w:val="00DA0D44"/>
    <w:rsid w:val="00DA43DE"/>
    <w:rsid w:val="00DA5725"/>
    <w:rsid w:val="00DA7F11"/>
    <w:rsid w:val="00DC5FAC"/>
    <w:rsid w:val="00DD37F5"/>
    <w:rsid w:val="00DE63DD"/>
    <w:rsid w:val="00DF66B4"/>
    <w:rsid w:val="00E07230"/>
    <w:rsid w:val="00E154DF"/>
    <w:rsid w:val="00E24FDF"/>
    <w:rsid w:val="00E25B53"/>
    <w:rsid w:val="00E3210F"/>
    <w:rsid w:val="00E37F66"/>
    <w:rsid w:val="00E606EF"/>
    <w:rsid w:val="00E647DF"/>
    <w:rsid w:val="00E75D38"/>
    <w:rsid w:val="00E9136B"/>
    <w:rsid w:val="00EF22F0"/>
    <w:rsid w:val="00F139E0"/>
    <w:rsid w:val="00F2005C"/>
    <w:rsid w:val="00F40EC2"/>
    <w:rsid w:val="00F7318B"/>
    <w:rsid w:val="00F802F1"/>
    <w:rsid w:val="00F80BD3"/>
    <w:rsid w:val="00F82220"/>
    <w:rsid w:val="00F82A4F"/>
    <w:rsid w:val="00F97695"/>
    <w:rsid w:val="00FC264A"/>
    <w:rsid w:val="00FD1AD9"/>
    <w:rsid w:val="00FE0142"/>
    <w:rsid w:val="00FE3F1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4280781B"/>
  <w15:chartTrackingRefBased/>
  <w15:docId w15:val="{47A436F3-B19D-CF4E-B785-70488F9C7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4A2"/>
    <w:rPr>
      <w:rFonts w:eastAsia="MS Mincho"/>
      <w:szCs w:val="24"/>
      <w:lang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rPr>
  </w:style>
  <w:style w:type="paragraph" w:styleId="Heading2">
    <w:name w:val="heading 2"/>
    <w:basedOn w:val="Normal"/>
    <w:next w:val="Normal"/>
    <w:link w:val="Heading2Char"/>
    <w:uiPriority w:val="9"/>
    <w:semiHidden/>
    <w:unhideWhenUsed/>
    <w:rsid w:val="001C09A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4742EE"/>
    <w:pPr>
      <w:spacing w:after="120"/>
    </w:pPr>
  </w:style>
  <w:style w:type="paragraph" w:customStyle="1" w:styleId="3Bulletedcopypink">
    <w:name w:val="3 Bulleted copy pink &gt;"/>
    <w:basedOn w:val="1bodycopy"/>
    <w:qFormat/>
    <w:rsid w:val="004742EE"/>
    <w:pPr>
      <w:numPr>
        <w:numId w:val="2"/>
      </w:numPr>
    </w:pPr>
    <w:rPr>
      <w:rFonts w:cs="Arial"/>
      <w:szCs w:val="20"/>
    </w:rPr>
  </w:style>
  <w:style w:type="paragraph" w:customStyle="1" w:styleId="2Subheadpink">
    <w:name w:val="2 Subhead pink"/>
    <w:next w:val="1bodycopy"/>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6946A0"/>
    <w:pPr>
      <w:spacing w:after="480"/>
    </w:pPr>
  </w:style>
  <w:style w:type="paragraph" w:customStyle="1" w:styleId="TKheadingpink">
    <w:name w:val="TK heading pink"/>
    <w:next w:val="1bodycopy"/>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5"/>
      </w:numPr>
      <w:suppressAutoHyphens/>
    </w:pPr>
    <w:rPr>
      <w:b/>
      <w:sz w:val="24"/>
    </w:rPr>
  </w:style>
  <w:style w:type="paragraph" w:customStyle="1" w:styleId="6DOsbullet">
    <w:name w:val="6 DOs bullet"/>
    <w:basedOn w:val="3Bulletedcopypink"/>
    <w:rsid w:val="00235450"/>
    <w:pPr>
      <w:numPr>
        <w:numId w:val="4"/>
      </w:numPr>
    </w:pPr>
    <w:rPr>
      <w:b/>
      <w:sz w:val="24"/>
    </w:rPr>
  </w:style>
  <w:style w:type="paragraph" w:customStyle="1" w:styleId="3Bulletedcopyblue">
    <w:name w:val="3 Bulleted copy blue"/>
    <w:basedOn w:val="3Bulletedcopypink"/>
    <w:qFormat/>
    <w:rsid w:val="004742EE"/>
    <w:pPr>
      <w:numPr>
        <w:numId w:val="3"/>
      </w:numPr>
      <w:ind w:left="340" w:hanging="170"/>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1bodycopy"/>
    <w:link w:val="8SecondbulletChar"/>
    <w:qFormat/>
    <w:rsid w:val="00235450"/>
    <w:pPr>
      <w:numPr>
        <w:numId w:val="1"/>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4742EE"/>
    <w:rPr>
      <w:rFonts w:eastAsia="MS Mincho"/>
      <w:szCs w:val="24"/>
      <w:lang w:val="en-US" w:eastAsia="en-US"/>
    </w:rPr>
  </w:style>
  <w:style w:type="character" w:customStyle="1" w:styleId="8SecondbulletChar">
    <w:name w:val="8 Second bullet Char"/>
    <w:link w:val="8Secondbullet"/>
    <w:rsid w:val="00235450"/>
    <w:rPr>
      <w:rFonts w:eastAsia="MS Mincho"/>
      <w:szCs w:val="24"/>
      <w:lang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986ECA"/>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cPr>
        <w:tcBorders>
          <w:top w:val="nil"/>
          <w:left w:val="nil"/>
          <w:bottom w:val="nil"/>
          <w:right w:val="nil"/>
          <w:insideH w:val="nil"/>
          <w:insideV w:val="single" w:sz="12" w:space="0" w:color="F8F8F8"/>
          <w:tl2br w:val="nil"/>
          <w:tr2bl w:val="nil"/>
        </w:tcBorders>
        <w:shd w:val="clear" w:color="auto" w:fill="12263F"/>
      </w:tcPr>
    </w:tblStylePr>
  </w:style>
  <w:style w:type="table" w:customStyle="1" w:styleId="Tablepink">
    <w:name w:val="Table pink"/>
    <w:basedOn w:val="Tableblue"/>
    <w:uiPriority w:val="99"/>
    <w:rsid w:val="00986ECA"/>
    <w:tblPr/>
    <w:tblStylePr w:type="firstRow">
      <w:rPr>
        <w:rFonts w:ascii="Arial" w:hAnsi="Arial"/>
        <w:b/>
        <w:i w:val="0"/>
        <w:caps/>
        <w:smallCaps w:val="0"/>
        <w:strike w:val="0"/>
        <w:dstrike w:val="0"/>
        <w:vanish w:val="0"/>
        <w:color w:val="F8F8F8"/>
        <w:sz w:val="20"/>
        <w:vertAlign w:val="baseline"/>
      </w:rPr>
      <w:tblPr/>
      <w:tcPr>
        <w:tcBorders>
          <w:top w:val="nil"/>
          <w:left w:val="nil"/>
          <w:bottom w:val="nil"/>
          <w:right w:val="nil"/>
          <w:insideH w:val="nil"/>
          <w:insideV w:val="single" w:sz="12" w:space="0" w:color="F8F8F8"/>
          <w:tl2br w:val="nil"/>
          <w:tr2bl w:val="nil"/>
        </w:tcBorders>
        <w:shd w:val="clear" w:color="auto" w:fill="FF1F64"/>
      </w:tcPr>
    </w:tblStylePr>
  </w:style>
  <w:style w:type="paragraph" w:customStyle="1" w:styleId="7Tablebodycopy">
    <w:name w:val="7 Table body copy"/>
    <w:basedOn w:val="1bodycopy"/>
    <w:qFormat/>
    <w:rsid w:val="00A91554"/>
    <w:pPr>
      <w:spacing w:after="60"/>
    </w:pPr>
  </w:style>
  <w:style w:type="paragraph" w:customStyle="1" w:styleId="7Tablebodybulleted">
    <w:name w:val="7 Table body bulleted"/>
    <w:basedOn w:val="1bodycopy"/>
    <w:qFormat/>
    <w:rsid w:val="00A91554"/>
    <w:pPr>
      <w:numPr>
        <w:numId w:val="6"/>
      </w:numPr>
    </w:pPr>
  </w:style>
  <w:style w:type="character" w:customStyle="1" w:styleId="Heading2Char">
    <w:name w:val="Heading 2 Char"/>
    <w:basedOn w:val="DefaultParagraphFont"/>
    <w:link w:val="Heading2"/>
    <w:uiPriority w:val="9"/>
    <w:semiHidden/>
    <w:rsid w:val="001C09A4"/>
    <w:rPr>
      <w:rFonts w:asciiTheme="majorHAnsi" w:eastAsiaTheme="majorEastAsia" w:hAnsiTheme="majorHAnsi" w:cstheme="majorBidi"/>
      <w:color w:val="2F5496" w:themeColor="accent1" w:themeShade="BF"/>
      <w:sz w:val="26"/>
      <w:szCs w:val="26"/>
      <w:lang w:eastAsia="en-US"/>
    </w:rPr>
  </w:style>
  <w:style w:type="paragraph" w:styleId="ListParagraph">
    <w:name w:val="List Paragraph"/>
    <w:basedOn w:val="Normal"/>
    <w:uiPriority w:val="34"/>
    <w:qFormat/>
    <w:rsid w:val="001C09A4"/>
    <w:pPr>
      <w:spacing w:after="160" w:line="279" w:lineRule="auto"/>
      <w:ind w:left="720"/>
      <w:contextualSpacing/>
    </w:pPr>
    <w:rPr>
      <w:rFonts w:asciiTheme="minorHAnsi" w:eastAsiaTheme="minorEastAsia" w:hAnsiTheme="minorHAnsi" w:cstheme="minorBidi"/>
      <w:sz w:val="24"/>
      <w:lang w:eastAsia="ja-JP"/>
    </w:rPr>
  </w:style>
  <w:style w:type="paragraph" w:customStyle="1" w:styleId="TableHeader">
    <w:name w:val="TableHeader"/>
    <w:basedOn w:val="Normal"/>
    <w:uiPriority w:val="1"/>
    <w:qFormat/>
    <w:rsid w:val="003C45A0"/>
    <w:pPr>
      <w:spacing w:before="100" w:after="100" w:line="279" w:lineRule="auto"/>
      <w:ind w:left="58" w:right="58"/>
    </w:pPr>
    <w:rPr>
      <w:rFonts w:eastAsia="Times New Roman"/>
      <w:b/>
      <w:bCs/>
      <w:color w:val="0D0D0D" w:themeColor="text1" w:themeTint="F2"/>
      <w:sz w:val="24"/>
      <w:lang w:eastAsia="ja-JP"/>
    </w:rPr>
  </w:style>
  <w:style w:type="paragraph" w:customStyle="1" w:styleId="TableRowCentered">
    <w:name w:val="TableRowCentered"/>
    <w:basedOn w:val="Normal"/>
    <w:uiPriority w:val="1"/>
    <w:rsid w:val="003C45A0"/>
    <w:pPr>
      <w:spacing w:before="100" w:after="100" w:line="279" w:lineRule="auto"/>
      <w:ind w:left="58" w:right="58"/>
      <w:jc w:val="center"/>
    </w:pPr>
    <w:rPr>
      <w:rFonts w:eastAsia="Times New Roman"/>
      <w:color w:val="0D0D0D" w:themeColor="text1" w:themeTint="F2"/>
      <w:sz w:val="24"/>
      <w:lang w:eastAsia="ja-JP"/>
    </w:rPr>
  </w:style>
  <w:style w:type="paragraph" w:customStyle="1" w:styleId="TableRow">
    <w:name w:val="TableRow"/>
    <w:basedOn w:val="Normal"/>
    <w:link w:val="TableRowChar"/>
    <w:uiPriority w:val="1"/>
    <w:qFormat/>
    <w:rsid w:val="00A76D2E"/>
    <w:pPr>
      <w:spacing w:before="100" w:after="100" w:line="279" w:lineRule="auto"/>
      <w:ind w:left="58" w:right="58"/>
    </w:pPr>
    <w:rPr>
      <w:rFonts w:eastAsia="Times New Roman"/>
      <w:color w:val="0D0D0D" w:themeColor="text1" w:themeTint="F2"/>
      <w:sz w:val="24"/>
      <w:lang w:eastAsia="ja-JP"/>
    </w:rPr>
  </w:style>
  <w:style w:type="character" w:customStyle="1" w:styleId="TableRowChar">
    <w:name w:val="TableRow Char"/>
    <w:basedOn w:val="DefaultParagraphFont"/>
    <w:link w:val="TableRow"/>
    <w:uiPriority w:val="1"/>
    <w:rsid w:val="00A76D2E"/>
    <w:rPr>
      <w:rFonts w:eastAsia="Times New Roman"/>
      <w:color w:val="0D0D0D" w:themeColor="text1" w:themeTint="F2"/>
      <w:sz w:val="24"/>
      <w:szCs w:val="24"/>
      <w:lang w:eastAsia="ja-JP"/>
    </w:rPr>
  </w:style>
  <w:style w:type="character" w:customStyle="1" w:styleId="ui-provider">
    <w:name w:val="ui-provider"/>
    <w:basedOn w:val="DefaultParagraphFont"/>
    <w:uiPriority w:val="1"/>
    <w:rsid w:val="00A76D2E"/>
    <w:rPr>
      <w:rFonts w:ascii="Arial" w:eastAsia="Times New Roman" w:hAnsi="Arial" w:cs="Times New Roman"/>
    </w:rPr>
  </w:style>
  <w:style w:type="paragraph" w:customStyle="1" w:styleId="paragraph">
    <w:name w:val="paragraph"/>
    <w:basedOn w:val="Normal"/>
    <w:rsid w:val="00A76D2E"/>
    <w:pPr>
      <w:spacing w:before="100" w:beforeAutospacing="1" w:after="100" w:afterAutospacing="1"/>
    </w:pPr>
    <w:rPr>
      <w:rFonts w:ascii="Times New Roman" w:eastAsia="Times New Roman" w:hAnsi="Times New Roman"/>
      <w:sz w:val="24"/>
      <w:lang w:eastAsia="en-GB"/>
    </w:rPr>
  </w:style>
  <w:style w:type="character" w:customStyle="1" w:styleId="normaltextrun">
    <w:name w:val="normaltextrun"/>
    <w:basedOn w:val="DefaultParagraphFont"/>
    <w:rsid w:val="00A76D2E"/>
  </w:style>
  <w:style w:type="character" w:customStyle="1" w:styleId="eop">
    <w:name w:val="eop"/>
    <w:basedOn w:val="DefaultParagraphFont"/>
    <w:rsid w:val="00A76D2E"/>
  </w:style>
  <w:style w:type="character" w:styleId="UnresolvedMention">
    <w:name w:val="Unresolved Mention"/>
    <w:basedOn w:val="DefaultParagraphFont"/>
    <w:uiPriority w:val="99"/>
    <w:semiHidden/>
    <w:unhideWhenUsed/>
    <w:rsid w:val="001F366E"/>
    <w:rPr>
      <w:color w:val="605E5C"/>
      <w:shd w:val="clear" w:color="auto" w:fill="E1DFDD"/>
    </w:rPr>
  </w:style>
  <w:style w:type="character" w:styleId="FollowedHyperlink">
    <w:name w:val="FollowedHyperlink"/>
    <w:basedOn w:val="DefaultParagraphFont"/>
    <w:uiPriority w:val="99"/>
    <w:semiHidden/>
    <w:unhideWhenUsed/>
    <w:rsid w:val="00794C11"/>
    <w:rPr>
      <w:color w:val="954F72" w:themeColor="followedHyperlink"/>
      <w:u w:val="single"/>
    </w:rPr>
  </w:style>
  <w:style w:type="paragraph" w:styleId="NormalWeb">
    <w:name w:val="Normal (Web)"/>
    <w:basedOn w:val="Normal"/>
    <w:uiPriority w:val="99"/>
    <w:semiHidden/>
    <w:unhideWhenUsed/>
    <w:rsid w:val="001B56E1"/>
    <w:pPr>
      <w:spacing w:before="100" w:beforeAutospacing="1" w:after="100" w:afterAutospacing="1"/>
    </w:pPr>
    <w:rPr>
      <w:rFonts w:ascii="Times New Roman" w:eastAsia="Times New Roman" w:hAnsi="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88188287">
      <w:bodyDiv w:val="1"/>
      <w:marLeft w:val="0"/>
      <w:marRight w:val="0"/>
      <w:marTop w:val="0"/>
      <w:marBottom w:val="0"/>
      <w:divBdr>
        <w:top w:val="none" w:sz="0" w:space="0" w:color="auto"/>
        <w:left w:val="none" w:sz="0" w:space="0" w:color="auto"/>
        <w:bottom w:val="none" w:sz="0" w:space="0" w:color="auto"/>
        <w:right w:val="none" w:sz="0" w:space="0" w:color="auto"/>
      </w:divBdr>
      <w:divsChild>
        <w:div w:id="2044935056">
          <w:marLeft w:val="0"/>
          <w:marRight w:val="0"/>
          <w:marTop w:val="0"/>
          <w:marBottom w:val="0"/>
          <w:divBdr>
            <w:top w:val="none" w:sz="0" w:space="0" w:color="auto"/>
            <w:left w:val="none" w:sz="0" w:space="0" w:color="auto"/>
            <w:bottom w:val="none" w:sz="0" w:space="0" w:color="auto"/>
            <w:right w:val="none" w:sz="0" w:space="0" w:color="auto"/>
          </w:divBdr>
        </w:div>
      </w:divsChild>
    </w:div>
    <w:div w:id="472403898">
      <w:bodyDiv w:val="1"/>
      <w:marLeft w:val="0"/>
      <w:marRight w:val="0"/>
      <w:marTop w:val="0"/>
      <w:marBottom w:val="0"/>
      <w:divBdr>
        <w:top w:val="none" w:sz="0" w:space="0" w:color="auto"/>
        <w:left w:val="none" w:sz="0" w:space="0" w:color="auto"/>
        <w:bottom w:val="none" w:sz="0" w:space="0" w:color="auto"/>
        <w:right w:val="none" w:sz="0" w:space="0" w:color="auto"/>
      </w:divBdr>
      <w:divsChild>
        <w:div w:id="275795237">
          <w:marLeft w:val="0"/>
          <w:marRight w:val="0"/>
          <w:marTop w:val="0"/>
          <w:marBottom w:val="0"/>
          <w:divBdr>
            <w:top w:val="none" w:sz="0" w:space="0" w:color="auto"/>
            <w:left w:val="none" w:sz="0" w:space="0" w:color="auto"/>
            <w:bottom w:val="none" w:sz="0" w:space="0" w:color="auto"/>
            <w:right w:val="none" w:sz="0" w:space="0" w:color="auto"/>
          </w:divBdr>
        </w:div>
      </w:divsChild>
    </w:div>
    <w:div w:id="497186626">
      <w:bodyDiv w:val="1"/>
      <w:marLeft w:val="0"/>
      <w:marRight w:val="0"/>
      <w:marTop w:val="0"/>
      <w:marBottom w:val="0"/>
      <w:divBdr>
        <w:top w:val="none" w:sz="0" w:space="0" w:color="auto"/>
        <w:left w:val="none" w:sz="0" w:space="0" w:color="auto"/>
        <w:bottom w:val="none" w:sz="0" w:space="0" w:color="auto"/>
        <w:right w:val="none" w:sz="0" w:space="0" w:color="auto"/>
      </w:divBdr>
      <w:divsChild>
        <w:div w:id="1422608980">
          <w:marLeft w:val="0"/>
          <w:marRight w:val="0"/>
          <w:marTop w:val="0"/>
          <w:marBottom w:val="0"/>
          <w:divBdr>
            <w:top w:val="none" w:sz="0" w:space="0" w:color="auto"/>
            <w:left w:val="none" w:sz="0" w:space="0" w:color="auto"/>
            <w:bottom w:val="none" w:sz="0" w:space="0" w:color="auto"/>
            <w:right w:val="none" w:sz="0" w:space="0" w:color="auto"/>
          </w:divBdr>
        </w:div>
      </w:divsChild>
    </w:div>
    <w:div w:id="519314873">
      <w:bodyDiv w:val="1"/>
      <w:marLeft w:val="0"/>
      <w:marRight w:val="0"/>
      <w:marTop w:val="0"/>
      <w:marBottom w:val="0"/>
      <w:divBdr>
        <w:top w:val="none" w:sz="0" w:space="0" w:color="auto"/>
        <w:left w:val="none" w:sz="0" w:space="0" w:color="auto"/>
        <w:bottom w:val="none" w:sz="0" w:space="0" w:color="auto"/>
        <w:right w:val="none" w:sz="0" w:space="0" w:color="auto"/>
      </w:divBdr>
      <w:divsChild>
        <w:div w:id="1393116676">
          <w:marLeft w:val="0"/>
          <w:marRight w:val="0"/>
          <w:marTop w:val="0"/>
          <w:marBottom w:val="0"/>
          <w:divBdr>
            <w:top w:val="none" w:sz="0" w:space="0" w:color="auto"/>
            <w:left w:val="none" w:sz="0" w:space="0" w:color="auto"/>
            <w:bottom w:val="none" w:sz="0" w:space="0" w:color="auto"/>
            <w:right w:val="none" w:sz="0" w:space="0" w:color="auto"/>
          </w:divBdr>
        </w:div>
      </w:divsChild>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918558688">
      <w:bodyDiv w:val="1"/>
      <w:marLeft w:val="0"/>
      <w:marRight w:val="0"/>
      <w:marTop w:val="0"/>
      <w:marBottom w:val="0"/>
      <w:divBdr>
        <w:top w:val="none" w:sz="0" w:space="0" w:color="auto"/>
        <w:left w:val="none" w:sz="0" w:space="0" w:color="auto"/>
        <w:bottom w:val="none" w:sz="0" w:space="0" w:color="auto"/>
        <w:right w:val="none" w:sz="0" w:space="0" w:color="auto"/>
      </w:divBdr>
      <w:divsChild>
        <w:div w:id="1823964827">
          <w:marLeft w:val="0"/>
          <w:marRight w:val="0"/>
          <w:marTop w:val="0"/>
          <w:marBottom w:val="0"/>
          <w:divBdr>
            <w:top w:val="none" w:sz="0" w:space="0" w:color="auto"/>
            <w:left w:val="none" w:sz="0" w:space="0" w:color="auto"/>
            <w:bottom w:val="none" w:sz="0" w:space="0" w:color="auto"/>
            <w:right w:val="none" w:sz="0" w:space="0" w:color="auto"/>
          </w:divBdr>
        </w:div>
      </w:divsChild>
    </w:div>
    <w:div w:id="1299651460">
      <w:bodyDiv w:val="1"/>
      <w:marLeft w:val="0"/>
      <w:marRight w:val="0"/>
      <w:marTop w:val="0"/>
      <w:marBottom w:val="0"/>
      <w:divBdr>
        <w:top w:val="none" w:sz="0" w:space="0" w:color="auto"/>
        <w:left w:val="none" w:sz="0" w:space="0" w:color="auto"/>
        <w:bottom w:val="none" w:sz="0" w:space="0" w:color="auto"/>
        <w:right w:val="none" w:sz="0" w:space="0" w:color="auto"/>
      </w:divBdr>
      <w:divsChild>
        <w:div w:id="2112387940">
          <w:marLeft w:val="0"/>
          <w:marRight w:val="0"/>
          <w:marTop w:val="0"/>
          <w:marBottom w:val="0"/>
          <w:divBdr>
            <w:top w:val="none" w:sz="0" w:space="0" w:color="auto"/>
            <w:left w:val="none" w:sz="0" w:space="0" w:color="auto"/>
            <w:bottom w:val="none" w:sz="0" w:space="0" w:color="auto"/>
            <w:right w:val="none" w:sz="0" w:space="0" w:color="auto"/>
          </w:divBdr>
        </w:div>
      </w:divsChild>
    </w:div>
    <w:div w:id="1353606385">
      <w:bodyDiv w:val="1"/>
      <w:marLeft w:val="0"/>
      <w:marRight w:val="0"/>
      <w:marTop w:val="0"/>
      <w:marBottom w:val="0"/>
      <w:divBdr>
        <w:top w:val="none" w:sz="0" w:space="0" w:color="auto"/>
        <w:left w:val="none" w:sz="0" w:space="0" w:color="auto"/>
        <w:bottom w:val="none" w:sz="0" w:space="0" w:color="auto"/>
        <w:right w:val="none" w:sz="0" w:space="0" w:color="auto"/>
      </w:divBdr>
      <w:divsChild>
        <w:div w:id="1124229089">
          <w:marLeft w:val="0"/>
          <w:marRight w:val="0"/>
          <w:marTop w:val="0"/>
          <w:marBottom w:val="0"/>
          <w:divBdr>
            <w:top w:val="none" w:sz="0" w:space="0" w:color="auto"/>
            <w:left w:val="none" w:sz="0" w:space="0" w:color="auto"/>
            <w:bottom w:val="none" w:sz="0" w:space="0" w:color="auto"/>
            <w:right w:val="none" w:sz="0" w:space="0" w:color="auto"/>
          </w:divBdr>
        </w:div>
      </w:divsChild>
    </w:div>
    <w:div w:id="1466849113">
      <w:bodyDiv w:val="1"/>
      <w:marLeft w:val="0"/>
      <w:marRight w:val="0"/>
      <w:marTop w:val="0"/>
      <w:marBottom w:val="0"/>
      <w:divBdr>
        <w:top w:val="none" w:sz="0" w:space="0" w:color="auto"/>
        <w:left w:val="none" w:sz="0" w:space="0" w:color="auto"/>
        <w:bottom w:val="none" w:sz="0" w:space="0" w:color="auto"/>
        <w:right w:val="none" w:sz="0" w:space="0" w:color="auto"/>
      </w:divBdr>
      <w:divsChild>
        <w:div w:id="616640701">
          <w:marLeft w:val="0"/>
          <w:marRight w:val="0"/>
          <w:marTop w:val="0"/>
          <w:marBottom w:val="0"/>
          <w:divBdr>
            <w:top w:val="none" w:sz="0" w:space="0" w:color="auto"/>
            <w:left w:val="none" w:sz="0" w:space="0" w:color="auto"/>
            <w:bottom w:val="none" w:sz="0" w:space="0" w:color="auto"/>
            <w:right w:val="none" w:sz="0" w:space="0" w:color="auto"/>
          </w:divBdr>
        </w:div>
      </w:divsChild>
    </w:div>
    <w:div w:id="1761562345">
      <w:bodyDiv w:val="1"/>
      <w:marLeft w:val="0"/>
      <w:marRight w:val="0"/>
      <w:marTop w:val="0"/>
      <w:marBottom w:val="0"/>
      <w:divBdr>
        <w:top w:val="none" w:sz="0" w:space="0" w:color="auto"/>
        <w:left w:val="none" w:sz="0" w:space="0" w:color="auto"/>
        <w:bottom w:val="none" w:sz="0" w:space="0" w:color="auto"/>
        <w:right w:val="none" w:sz="0" w:space="0" w:color="auto"/>
      </w:divBdr>
      <w:divsChild>
        <w:div w:id="237403147">
          <w:marLeft w:val="0"/>
          <w:marRight w:val="0"/>
          <w:marTop w:val="0"/>
          <w:marBottom w:val="0"/>
          <w:divBdr>
            <w:top w:val="none" w:sz="0" w:space="0" w:color="auto"/>
            <w:left w:val="none" w:sz="0" w:space="0" w:color="auto"/>
            <w:bottom w:val="none" w:sz="0" w:space="0" w:color="auto"/>
            <w:right w:val="none" w:sz="0" w:space="0" w:color="auto"/>
          </w:divBdr>
        </w:div>
      </w:divsChild>
    </w:div>
    <w:div w:id="1841694126">
      <w:bodyDiv w:val="1"/>
      <w:marLeft w:val="0"/>
      <w:marRight w:val="0"/>
      <w:marTop w:val="0"/>
      <w:marBottom w:val="0"/>
      <w:divBdr>
        <w:top w:val="none" w:sz="0" w:space="0" w:color="auto"/>
        <w:left w:val="none" w:sz="0" w:space="0" w:color="auto"/>
        <w:bottom w:val="none" w:sz="0" w:space="0" w:color="auto"/>
        <w:right w:val="none" w:sz="0" w:space="0" w:color="auto"/>
      </w:divBdr>
      <w:divsChild>
        <w:div w:id="34088959">
          <w:marLeft w:val="0"/>
          <w:marRight w:val="0"/>
          <w:marTop w:val="0"/>
          <w:marBottom w:val="0"/>
          <w:divBdr>
            <w:top w:val="none" w:sz="0" w:space="0" w:color="auto"/>
            <w:left w:val="none" w:sz="0" w:space="0" w:color="auto"/>
            <w:bottom w:val="none" w:sz="0" w:space="0" w:color="auto"/>
            <w:right w:val="none" w:sz="0" w:space="0" w:color="auto"/>
          </w:divBdr>
        </w:div>
      </w:divsChild>
    </w:div>
    <w:div w:id="2140415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publications/inclusive-mainstream-fund-support-for-school-leaders"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BB3DABCC-14D5-4508-BF60-46C2FD9CB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9</Pages>
  <Words>2041</Words>
  <Characters>11634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13648</CharactersWithSpaces>
  <SharedDoc>false</SharedDoc>
  <HLinks>
    <vt:vector size="12" baseType="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Head - Albany Infant and Nursery School</cp:lastModifiedBy>
  <cp:revision>47</cp:revision>
  <cp:lastPrinted>2018-10-02T14:43:00Z</cp:lastPrinted>
  <dcterms:created xsi:type="dcterms:W3CDTF">2026-09-10T18:34:00Z</dcterms:created>
  <dcterms:modified xsi:type="dcterms:W3CDTF">2026-09-20T11:52:00Z</dcterms:modified>
</cp:coreProperties>
</file>