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9A3A2" w14:textId="2D8362EF" w:rsidR="009816C6" w:rsidRDefault="009816C6">
      <w:r w:rsidRPr="007E7E19">
        <w:rPr>
          <w:rFonts w:ascii="Century Gothic" w:hAnsi="Century Gothic" w:cs="Calibri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A62170B" wp14:editId="2477275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2785" cy="6902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91" t="18750" r="18498" b="17666"/>
                    <a:stretch/>
                  </pic:blipFill>
                  <pic:spPr bwMode="auto">
                    <a:xfrm>
                      <a:off x="0" y="0"/>
                      <a:ext cx="692785" cy="69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BCA47ED" w14:textId="7F6C8264" w:rsidR="009816C6" w:rsidRDefault="009816C6" w:rsidP="009816C6">
      <w:pPr>
        <w:jc w:val="center"/>
        <w:rPr>
          <w:rFonts w:ascii="SassoonCRInfant" w:hAnsi="SassoonCRInfant"/>
          <w:b/>
          <w:bCs/>
          <w:sz w:val="24"/>
          <w:szCs w:val="24"/>
        </w:rPr>
      </w:pPr>
      <w:r w:rsidRPr="009816C6">
        <w:rPr>
          <w:rFonts w:ascii="SassoonCRInfant" w:hAnsi="SassoonCRInfant"/>
          <w:b/>
          <w:bCs/>
          <w:sz w:val="24"/>
          <w:szCs w:val="24"/>
        </w:rPr>
        <w:t>Albany Infant and Nursery School</w:t>
      </w:r>
    </w:p>
    <w:p w14:paraId="00D3265A" w14:textId="77777777" w:rsidR="009816C6" w:rsidRPr="009816C6" w:rsidRDefault="009816C6" w:rsidP="009816C6">
      <w:pPr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1B8961" w14:textId="09AF84B9" w:rsidR="008373CF" w:rsidRPr="009816C6" w:rsidRDefault="008373CF">
      <w:pPr>
        <w:rPr>
          <w:rFonts w:ascii="SassoonCRInfant" w:hAnsi="SassoonCRInfant"/>
          <w:b/>
          <w:bCs/>
          <w:sz w:val="24"/>
          <w:szCs w:val="24"/>
        </w:rPr>
      </w:pPr>
      <w:r w:rsidRPr="009816C6">
        <w:rPr>
          <w:rFonts w:ascii="SassoonCRInfant" w:hAnsi="SassoonCRInfant"/>
          <w:b/>
          <w:bCs/>
          <w:sz w:val="24"/>
          <w:szCs w:val="24"/>
        </w:rPr>
        <w:t>Entry pathway for The Nest Inclusion Base:</w:t>
      </w:r>
    </w:p>
    <w:p w14:paraId="17F69563" w14:textId="77777777" w:rsidR="009816C6" w:rsidRDefault="00231CD3" w:rsidP="009816C6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F2- </w:t>
      </w:r>
      <w:proofErr w:type="spellStart"/>
      <w:r w:rsidRPr="009816C6">
        <w:rPr>
          <w:rFonts w:ascii="SassoonCRInfant" w:hAnsi="SassoonCRInfant"/>
          <w:sz w:val="24"/>
          <w:szCs w:val="24"/>
        </w:rPr>
        <w:t>Yr</w:t>
      </w:r>
      <w:proofErr w:type="spellEnd"/>
      <w:r w:rsidRPr="009816C6">
        <w:rPr>
          <w:rFonts w:ascii="SassoonCRInfant" w:hAnsi="SassoonCRInfant"/>
          <w:sz w:val="24"/>
          <w:szCs w:val="24"/>
        </w:rPr>
        <w:t xml:space="preserve"> 2</w:t>
      </w:r>
      <w:r w:rsidR="00B46CE0" w:rsidRPr="009816C6">
        <w:rPr>
          <w:rFonts w:ascii="SassoonCRInfant" w:hAnsi="SassoonCRInfant"/>
          <w:sz w:val="24"/>
          <w:szCs w:val="24"/>
        </w:rPr>
        <w:t xml:space="preserve"> inclusive</w:t>
      </w:r>
    </w:p>
    <w:p w14:paraId="36D32986" w14:textId="77777777" w:rsidR="009816C6" w:rsidRDefault="008934E4" w:rsidP="009816C6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Communication </w:t>
      </w:r>
      <w:r w:rsidR="006E5121" w:rsidRPr="009816C6">
        <w:rPr>
          <w:rFonts w:ascii="SassoonCRInfant" w:hAnsi="SassoonCRInfant"/>
          <w:sz w:val="24"/>
          <w:szCs w:val="24"/>
        </w:rPr>
        <w:t>and I</w:t>
      </w:r>
      <w:r w:rsidRPr="009816C6">
        <w:rPr>
          <w:rFonts w:ascii="SassoonCRInfant" w:hAnsi="SassoonCRInfant"/>
          <w:sz w:val="24"/>
          <w:szCs w:val="24"/>
        </w:rPr>
        <w:t>nteraction</w:t>
      </w:r>
      <w:r w:rsidR="00812EED" w:rsidRPr="009816C6">
        <w:rPr>
          <w:rFonts w:ascii="SassoonCRInfant" w:hAnsi="SassoonCRInfant"/>
          <w:sz w:val="24"/>
          <w:szCs w:val="24"/>
        </w:rPr>
        <w:t xml:space="preserve"> as primary area of </w:t>
      </w:r>
      <w:r w:rsidR="006E5121" w:rsidRPr="009816C6">
        <w:rPr>
          <w:rFonts w:ascii="SassoonCRInfant" w:hAnsi="SassoonCRInfant"/>
          <w:sz w:val="24"/>
          <w:szCs w:val="24"/>
        </w:rPr>
        <w:t>need (diagnosed, on the pathway</w:t>
      </w:r>
      <w:r w:rsidR="00F949AE" w:rsidRPr="009816C6">
        <w:rPr>
          <w:rFonts w:ascii="SassoonCRInfant" w:hAnsi="SassoonCRInfant"/>
          <w:sz w:val="24"/>
          <w:szCs w:val="24"/>
        </w:rPr>
        <w:t xml:space="preserve"> or identified by school)</w:t>
      </w:r>
      <w:r w:rsidRPr="009816C6">
        <w:rPr>
          <w:rFonts w:ascii="SassoonCRInfant" w:hAnsi="SassoonCRInfant"/>
          <w:sz w:val="24"/>
          <w:szCs w:val="24"/>
        </w:rPr>
        <w:t>.</w:t>
      </w:r>
    </w:p>
    <w:p w14:paraId="43D4CCC6" w14:textId="77777777" w:rsidR="009816C6" w:rsidRDefault="002371FE" w:rsidP="009816C6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Funded at AFN H or above (</w:t>
      </w:r>
      <w:r w:rsidR="00C2307D" w:rsidRPr="009816C6">
        <w:rPr>
          <w:rFonts w:ascii="SassoonCRInfant" w:hAnsi="SassoonCRInfant"/>
          <w:sz w:val="24"/>
          <w:szCs w:val="24"/>
        </w:rPr>
        <w:t>or equivalent bridging /inclusion funding)</w:t>
      </w:r>
    </w:p>
    <w:p w14:paraId="13BB0866" w14:textId="77777777" w:rsidR="009816C6" w:rsidRDefault="00DE61AA" w:rsidP="009816C6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proofErr w:type="gramStart"/>
      <w:r w:rsidRPr="009816C6">
        <w:rPr>
          <w:rFonts w:ascii="SassoonCRInfant" w:hAnsi="SassoonCRInfant"/>
          <w:sz w:val="24"/>
          <w:szCs w:val="24"/>
        </w:rPr>
        <w:t>Pre</w:t>
      </w:r>
      <w:proofErr w:type="gramEnd"/>
      <w:r w:rsidRPr="009816C6">
        <w:rPr>
          <w:rFonts w:ascii="SassoonCRInfant" w:hAnsi="SassoonCRInfant"/>
          <w:sz w:val="24"/>
          <w:szCs w:val="24"/>
        </w:rPr>
        <w:t xml:space="preserve"> or non</w:t>
      </w:r>
      <w:r w:rsidR="009816C6">
        <w:rPr>
          <w:rFonts w:ascii="SassoonCRInfant" w:hAnsi="SassoonCRInfant"/>
          <w:sz w:val="24"/>
          <w:szCs w:val="24"/>
        </w:rPr>
        <w:t>-</w:t>
      </w:r>
      <w:r w:rsidRPr="009816C6">
        <w:rPr>
          <w:rFonts w:ascii="SassoonCRInfant" w:hAnsi="SassoonCRInfant"/>
          <w:sz w:val="24"/>
          <w:szCs w:val="24"/>
        </w:rPr>
        <w:t>verbal</w:t>
      </w:r>
      <w:r w:rsidR="00B625E9" w:rsidRPr="009816C6">
        <w:rPr>
          <w:rFonts w:ascii="SassoonCRInfant" w:hAnsi="SassoonCRInfant"/>
          <w:sz w:val="24"/>
          <w:szCs w:val="24"/>
        </w:rPr>
        <w:t xml:space="preserve"> or limited oral language. </w:t>
      </w:r>
    </w:p>
    <w:p w14:paraId="368480DE" w14:textId="77777777" w:rsidR="009816C6" w:rsidRDefault="00BB09D0" w:rsidP="003B3D70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Complex needs that would meet the criteria for an EHCP assessment. </w:t>
      </w:r>
    </w:p>
    <w:p w14:paraId="04E511E1" w14:textId="77777777" w:rsidR="009816C6" w:rsidRDefault="003B3D70" w:rsidP="009816C6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Complex sensory profiles that mean accessing learning in the mainstream classroom is difficult. </w:t>
      </w:r>
    </w:p>
    <w:p w14:paraId="393524C5" w14:textId="77777777" w:rsidR="009816C6" w:rsidRDefault="00C716CE" w:rsidP="00F10320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Working at significantly below age related expectations (assessed using B Squared)</w:t>
      </w:r>
    </w:p>
    <w:p w14:paraId="225B3185" w14:textId="77777777" w:rsidR="009816C6" w:rsidRDefault="00F10320" w:rsidP="00AB02AD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Ideally 2 rounds of ADPR, however, this will be decided on a case-by-case basis depending on the child’s needs.  </w:t>
      </w:r>
    </w:p>
    <w:p w14:paraId="47B397B1" w14:textId="0A3B5C93" w:rsidR="00AB02AD" w:rsidRPr="009816C6" w:rsidRDefault="00B5341C" w:rsidP="00AB02AD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Struggling to access the curriculum alongside their peers despite significant adjustments and adaptations. </w:t>
      </w:r>
    </w:p>
    <w:p w14:paraId="568EC929" w14:textId="77777777" w:rsidR="00652652" w:rsidRPr="009816C6" w:rsidRDefault="00652652" w:rsidP="00652652">
      <w:pPr>
        <w:rPr>
          <w:rFonts w:ascii="SassoonCRInfant" w:hAnsi="SassoonCRInfant"/>
          <w:sz w:val="24"/>
          <w:szCs w:val="24"/>
        </w:rPr>
      </w:pPr>
    </w:p>
    <w:p w14:paraId="3EC81B43" w14:textId="7BF57ACD" w:rsidR="00652652" w:rsidRPr="009816C6" w:rsidRDefault="00652652" w:rsidP="00652652">
      <w:pPr>
        <w:rPr>
          <w:rFonts w:ascii="SassoonCRInfant" w:hAnsi="SassoonCRInfant"/>
          <w:b/>
          <w:bCs/>
          <w:sz w:val="24"/>
          <w:szCs w:val="24"/>
        </w:rPr>
      </w:pPr>
      <w:r w:rsidRPr="009816C6">
        <w:rPr>
          <w:rFonts w:ascii="SassoonCRInfant" w:hAnsi="SassoonCRInfant"/>
          <w:b/>
          <w:bCs/>
          <w:sz w:val="24"/>
          <w:szCs w:val="24"/>
        </w:rPr>
        <w:t>Reintegration pathway</w:t>
      </w:r>
      <w:r w:rsidRPr="009816C6">
        <w:rPr>
          <w:rFonts w:ascii="SassoonCRInfant" w:hAnsi="SassoonCRInfant"/>
          <w:b/>
          <w:bCs/>
          <w:i/>
          <w:iCs/>
          <w:sz w:val="24"/>
          <w:szCs w:val="24"/>
        </w:rPr>
        <w:t xml:space="preserve"> Things to look for when planning for reintegration in the mainstream classroom</w:t>
      </w:r>
      <w:r w:rsidRPr="009816C6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  <w:r w:rsidRPr="009816C6">
        <w:rPr>
          <w:rFonts w:ascii="SassoonCRInfant" w:hAnsi="SassoonCRInfant"/>
          <w:b/>
          <w:bCs/>
          <w:i/>
          <w:iCs/>
          <w:sz w:val="24"/>
          <w:szCs w:val="24"/>
        </w:rPr>
        <w:t>for children who have been accessing The Nest as their primary provision:</w:t>
      </w:r>
    </w:p>
    <w:p w14:paraId="4FCF4328" w14:textId="2F8A011D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Settled and regulated within The Nest.</w:t>
      </w:r>
    </w:p>
    <w:p w14:paraId="5D5037E9" w14:textId="77777777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Making progress on Autism B Squared assessments.</w:t>
      </w:r>
    </w:p>
    <w:p w14:paraId="697DD270" w14:textId="70D8BED3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Developed a relationship with the class teacher and/ or class support staff in The Nest setting.</w:t>
      </w:r>
    </w:p>
    <w:p w14:paraId="1AFF0900" w14:textId="5A2505A4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Is able to manage in small groups of their peers from class </w:t>
      </w:r>
      <w:proofErr w:type="gramStart"/>
      <w:r w:rsidRPr="009816C6">
        <w:rPr>
          <w:rFonts w:ascii="SassoonCRInfant" w:hAnsi="SassoonCRInfant"/>
          <w:sz w:val="24"/>
          <w:szCs w:val="24"/>
        </w:rPr>
        <w:t>e.g.</w:t>
      </w:r>
      <w:proofErr w:type="gramEnd"/>
      <w:r w:rsidRPr="009816C6">
        <w:rPr>
          <w:rFonts w:ascii="SassoonCRInfant" w:hAnsi="SassoonCRInfant"/>
          <w:sz w:val="24"/>
          <w:szCs w:val="24"/>
        </w:rPr>
        <w:t xml:space="preserve"> able to access a small group phonics session with 2-3 peers from class outside of the hub setting – they may not interact with their peers but do not become distressed by their presence.</w:t>
      </w:r>
    </w:p>
    <w:p w14:paraId="45091792" w14:textId="77777777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Is able to be in the classroom to access a favoured activity for a short period of time (5 minutes max).</w:t>
      </w:r>
    </w:p>
    <w:p w14:paraId="08DA1C53" w14:textId="77777777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>Is able to access the classroom and complete a suitably adapted, adult led activity for a longer period of time, supported 1:1.</w:t>
      </w:r>
    </w:p>
    <w:p w14:paraId="327D5F4A" w14:textId="77777777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Is able to access carefully chosen (using pupil voice) whole class activities </w:t>
      </w:r>
      <w:proofErr w:type="gramStart"/>
      <w:r w:rsidRPr="009816C6">
        <w:rPr>
          <w:rFonts w:ascii="SassoonCRInfant" w:hAnsi="SassoonCRInfant"/>
          <w:sz w:val="24"/>
          <w:szCs w:val="24"/>
        </w:rPr>
        <w:t>e.g.</w:t>
      </w:r>
      <w:proofErr w:type="gramEnd"/>
      <w:r w:rsidRPr="009816C6">
        <w:rPr>
          <w:rFonts w:ascii="SassoonCRInfant" w:hAnsi="SassoonCRInfant"/>
          <w:sz w:val="24"/>
          <w:szCs w:val="24"/>
        </w:rPr>
        <w:t xml:space="preserve"> PE, Music, Art supported 1:1</w:t>
      </w:r>
    </w:p>
    <w:p w14:paraId="0EBD6A22" w14:textId="04660D9D" w:rsidR="00AB02AD" w:rsidRPr="009816C6" w:rsidRDefault="00AB02AD" w:rsidP="009816C6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9816C6">
        <w:rPr>
          <w:rFonts w:ascii="SassoonCRInfant" w:hAnsi="SassoonCRInfant"/>
          <w:sz w:val="24"/>
          <w:szCs w:val="24"/>
        </w:rPr>
        <w:t xml:space="preserve">Is able to access carefully chosen and suitably adapted (using pupil voice) whole class activities </w:t>
      </w:r>
      <w:proofErr w:type="gramStart"/>
      <w:r w:rsidRPr="009816C6">
        <w:rPr>
          <w:rFonts w:ascii="SassoonCRInfant" w:hAnsi="SassoonCRInfant"/>
          <w:sz w:val="24"/>
          <w:szCs w:val="24"/>
        </w:rPr>
        <w:t>e.g.</w:t>
      </w:r>
      <w:proofErr w:type="gramEnd"/>
      <w:r w:rsidRPr="009816C6">
        <w:rPr>
          <w:rFonts w:ascii="SassoonCRInfant" w:hAnsi="SassoonCRInfant"/>
          <w:sz w:val="24"/>
          <w:szCs w:val="24"/>
        </w:rPr>
        <w:t xml:space="preserve"> PE, Music, Art within a small group or independently.</w:t>
      </w:r>
    </w:p>
    <w:p w14:paraId="249A03C9" w14:textId="139D6270" w:rsidR="00B5341C" w:rsidRPr="009816C6" w:rsidRDefault="00B5341C" w:rsidP="00B5341C">
      <w:pPr>
        <w:rPr>
          <w:rFonts w:ascii="SassoonCRInfant" w:hAnsi="SassoonCRInfant"/>
          <w:sz w:val="24"/>
          <w:szCs w:val="24"/>
        </w:rPr>
      </w:pPr>
    </w:p>
    <w:p w14:paraId="15CBBD96" w14:textId="77777777" w:rsidR="006C4E52" w:rsidRPr="009816C6" w:rsidRDefault="006C4E52" w:rsidP="00B5341C">
      <w:pPr>
        <w:rPr>
          <w:rFonts w:ascii="SassoonCRInfant" w:hAnsi="SassoonCRInfant"/>
          <w:sz w:val="24"/>
          <w:szCs w:val="24"/>
        </w:rPr>
      </w:pPr>
    </w:p>
    <w:p w14:paraId="00930E58" w14:textId="77777777" w:rsidR="00B5341C" w:rsidRPr="009816C6" w:rsidRDefault="00B5341C" w:rsidP="00F10320">
      <w:pPr>
        <w:rPr>
          <w:rFonts w:ascii="SassoonCRInfant" w:hAnsi="SassoonCRInfant"/>
          <w:sz w:val="24"/>
          <w:szCs w:val="24"/>
        </w:rPr>
      </w:pPr>
    </w:p>
    <w:p w14:paraId="5970FE04" w14:textId="77777777" w:rsidR="00C716CE" w:rsidRPr="009816C6" w:rsidRDefault="00C716CE">
      <w:pPr>
        <w:rPr>
          <w:rFonts w:ascii="SassoonCRInfant" w:hAnsi="SassoonCRInfant"/>
          <w:sz w:val="24"/>
          <w:szCs w:val="24"/>
        </w:rPr>
      </w:pPr>
    </w:p>
    <w:sectPr w:rsidR="00C716CE" w:rsidRPr="009816C6" w:rsidSect="0063304C">
      <w:pgSz w:w="11906" w:h="16838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72D07"/>
    <w:multiLevelType w:val="hybridMultilevel"/>
    <w:tmpl w:val="90604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B6E40"/>
    <w:multiLevelType w:val="hybridMultilevel"/>
    <w:tmpl w:val="A8C65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B84"/>
    <w:rsid w:val="00231CD3"/>
    <w:rsid w:val="002371FE"/>
    <w:rsid w:val="002A50D5"/>
    <w:rsid w:val="003B3D70"/>
    <w:rsid w:val="00470B5B"/>
    <w:rsid w:val="005222D8"/>
    <w:rsid w:val="0063304C"/>
    <w:rsid w:val="00652652"/>
    <w:rsid w:val="0069490D"/>
    <w:rsid w:val="006C4E52"/>
    <w:rsid w:val="006E5121"/>
    <w:rsid w:val="006E5BCC"/>
    <w:rsid w:val="00812EED"/>
    <w:rsid w:val="008373CF"/>
    <w:rsid w:val="008934E4"/>
    <w:rsid w:val="008F140D"/>
    <w:rsid w:val="009816C6"/>
    <w:rsid w:val="00AB02AD"/>
    <w:rsid w:val="00B46CE0"/>
    <w:rsid w:val="00B5341C"/>
    <w:rsid w:val="00B625E9"/>
    <w:rsid w:val="00B65472"/>
    <w:rsid w:val="00BB09D0"/>
    <w:rsid w:val="00C2307D"/>
    <w:rsid w:val="00C25873"/>
    <w:rsid w:val="00C716CE"/>
    <w:rsid w:val="00DE61AA"/>
    <w:rsid w:val="00E82B84"/>
    <w:rsid w:val="00F10320"/>
    <w:rsid w:val="00F949AE"/>
    <w:rsid w:val="00FC3F97"/>
    <w:rsid w:val="00FE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EC6"/>
  <w15:chartTrackingRefBased/>
  <w15:docId w15:val="{EC92811C-5157-4FEA-AAC0-F7AC7310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B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B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B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B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B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B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B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B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B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B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B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B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B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B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B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B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B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B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B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B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B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B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B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B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B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B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B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B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B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867c97-4c8e-446f-80d9-148f29951ed2" xsi:nil="true"/>
    <lcf76f155ced4ddcb4097134ff3c332f xmlns="9e57e28e-5031-4018-9ca3-ec238cc948d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6ECB50-29FF-425C-89D3-5A5F14F8956D}">
  <ds:schemaRefs>
    <ds:schemaRef ds:uri="http://schemas.microsoft.com/office/2006/metadata/properties"/>
    <ds:schemaRef ds:uri="http://schemas.microsoft.com/office/infopath/2007/PartnerControls"/>
    <ds:schemaRef ds:uri="ab867c97-4c8e-446f-80d9-148f29951ed2"/>
    <ds:schemaRef ds:uri="9e57e28e-5031-4018-9ca3-ec238cc948db"/>
  </ds:schemaRefs>
</ds:datastoreItem>
</file>

<file path=customXml/itemProps2.xml><?xml version="1.0" encoding="utf-8"?>
<ds:datastoreItem xmlns:ds="http://schemas.openxmlformats.org/officeDocument/2006/customXml" ds:itemID="{78BD5232-0B62-48A5-8D98-E7A09AE59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B9BD78-64A7-477C-8EFD-CFEE707435A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Beach</dc:creator>
  <cp:keywords/>
  <dc:description/>
  <cp:lastModifiedBy>Sarah Hickling</cp:lastModifiedBy>
  <cp:revision>2</cp:revision>
  <dcterms:created xsi:type="dcterms:W3CDTF">2026-09-19T13:41:00Z</dcterms:created>
  <dcterms:modified xsi:type="dcterms:W3CDTF">2026-09-19T13:41:00Z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